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0A809" w14:textId="77777777" w:rsidR="00AB58BE" w:rsidRPr="007B433A" w:rsidRDefault="006B468A" w:rsidP="00571F75">
      <w:pPr>
        <w:pStyle w:val="SCLlev2"/>
        <w:keepLines/>
        <w:numPr>
          <w:ilvl w:val="1"/>
          <w:numId w:val="6"/>
        </w:numPr>
        <w:tabs>
          <w:tab w:val="clear" w:pos="1080"/>
          <w:tab w:val="num" w:pos="720"/>
        </w:tabs>
        <w:rPr>
          <w:szCs w:val="22"/>
        </w:rPr>
      </w:pPr>
      <w:bookmarkStart w:id="0" w:name="_GoBack"/>
      <w:bookmarkEnd w:id="0"/>
      <w:r w:rsidRPr="007B433A">
        <w:rPr>
          <w:szCs w:val="22"/>
        </w:rPr>
        <w:t>Fish Passage Barriers in the Upp</w:t>
      </w:r>
      <w:r w:rsidR="00177FE3" w:rsidRPr="007B433A">
        <w:rPr>
          <w:szCs w:val="22"/>
        </w:rPr>
        <w:t>er Susitna and Select Middle Su</w:t>
      </w:r>
      <w:r w:rsidRPr="007B433A">
        <w:rPr>
          <w:szCs w:val="22"/>
        </w:rPr>
        <w:t>sitna Tributaries</w:t>
      </w:r>
    </w:p>
    <w:p w14:paraId="5840A80A" w14:textId="77777777" w:rsidR="00AB58BE" w:rsidRPr="007B433A" w:rsidRDefault="00D367F9" w:rsidP="00571F75">
      <w:pPr>
        <w:pStyle w:val="SCLlev2"/>
        <w:keepNext w:val="0"/>
        <w:keepLines/>
        <w:widowControl w:val="0"/>
        <w:numPr>
          <w:ilvl w:val="1"/>
          <w:numId w:val="6"/>
        </w:numPr>
        <w:tabs>
          <w:tab w:val="clear" w:pos="1080"/>
          <w:tab w:val="num" w:pos="720"/>
        </w:tabs>
        <w:rPr>
          <w:szCs w:val="22"/>
        </w:rPr>
      </w:pPr>
      <w:r w:rsidRPr="007B433A">
        <w:rPr>
          <w:szCs w:val="22"/>
        </w:rPr>
        <w:t>Request</w:t>
      </w:r>
      <w:r w:rsidR="00C4236E" w:rsidRPr="007B433A">
        <w:rPr>
          <w:szCs w:val="22"/>
        </w:rPr>
        <w:t>e</w:t>
      </w:r>
      <w:r w:rsidRPr="007B433A">
        <w:rPr>
          <w:szCs w:val="22"/>
        </w:rPr>
        <w:t xml:space="preserve">r of </w:t>
      </w:r>
      <w:r w:rsidR="00AB58BE" w:rsidRPr="007B433A">
        <w:rPr>
          <w:szCs w:val="22"/>
        </w:rPr>
        <w:t>P</w:t>
      </w:r>
      <w:r w:rsidRPr="007B433A">
        <w:rPr>
          <w:szCs w:val="22"/>
        </w:rPr>
        <w:t xml:space="preserve">roposed </w:t>
      </w:r>
      <w:r w:rsidR="00AB58BE" w:rsidRPr="007B433A">
        <w:rPr>
          <w:szCs w:val="22"/>
        </w:rPr>
        <w:t>S</w:t>
      </w:r>
      <w:r w:rsidRPr="007B433A">
        <w:rPr>
          <w:szCs w:val="22"/>
        </w:rPr>
        <w:t>tudy</w:t>
      </w:r>
    </w:p>
    <w:p w14:paraId="5840A80B" w14:textId="77777777" w:rsidR="00C23EA6" w:rsidRPr="00EF21C5" w:rsidRDefault="00C23EA6" w:rsidP="00C23EA6">
      <w:pPr>
        <w:rPr>
          <w:rFonts w:cs="Arial"/>
          <w:i/>
          <w:szCs w:val="22"/>
        </w:rPr>
      </w:pPr>
      <w:r w:rsidRPr="00CD6EF7">
        <w:rPr>
          <w:szCs w:val="22"/>
        </w:rPr>
        <w:t>AEA anticipates resource agencies will request this study.</w:t>
      </w:r>
    </w:p>
    <w:p w14:paraId="5840A80C" w14:textId="77777777" w:rsidR="00AB58BE" w:rsidRPr="007B433A" w:rsidRDefault="00AB58BE" w:rsidP="00AB58BE">
      <w:pPr>
        <w:rPr>
          <w:rFonts w:cs="Arial"/>
          <w:szCs w:val="22"/>
        </w:rPr>
      </w:pPr>
    </w:p>
    <w:p w14:paraId="5840A80D" w14:textId="77777777" w:rsidR="00D367F9" w:rsidRPr="007B433A" w:rsidRDefault="00D367F9" w:rsidP="00571F75">
      <w:pPr>
        <w:pStyle w:val="SCLlev2"/>
        <w:keepLines/>
        <w:numPr>
          <w:ilvl w:val="1"/>
          <w:numId w:val="6"/>
        </w:numPr>
        <w:tabs>
          <w:tab w:val="clear" w:pos="1080"/>
          <w:tab w:val="num" w:pos="720"/>
        </w:tabs>
        <w:rPr>
          <w:szCs w:val="22"/>
        </w:rPr>
      </w:pPr>
      <w:r w:rsidRPr="007B433A">
        <w:rPr>
          <w:szCs w:val="22"/>
        </w:rPr>
        <w:t xml:space="preserve">Responses to </w:t>
      </w:r>
      <w:r w:rsidR="00AB58BE" w:rsidRPr="007B433A">
        <w:rPr>
          <w:szCs w:val="22"/>
        </w:rPr>
        <w:t>S</w:t>
      </w:r>
      <w:r w:rsidRPr="007B433A">
        <w:rPr>
          <w:szCs w:val="22"/>
        </w:rPr>
        <w:t xml:space="preserve">tudy </w:t>
      </w:r>
      <w:r w:rsidR="00AB58BE" w:rsidRPr="007B433A">
        <w:rPr>
          <w:szCs w:val="22"/>
        </w:rPr>
        <w:t>R</w:t>
      </w:r>
      <w:r w:rsidRPr="007B433A">
        <w:rPr>
          <w:szCs w:val="22"/>
        </w:rPr>
        <w:t xml:space="preserve">equest </w:t>
      </w:r>
      <w:r w:rsidR="00AB58BE" w:rsidRPr="007B433A">
        <w:rPr>
          <w:szCs w:val="22"/>
        </w:rPr>
        <w:t>C</w:t>
      </w:r>
      <w:r w:rsidRPr="007B433A">
        <w:rPr>
          <w:szCs w:val="22"/>
        </w:rPr>
        <w:t xml:space="preserve">riteria (18 </w:t>
      </w:r>
      <w:smartTag w:uri="urn:schemas-microsoft-com:office:smarttags" w:element="stockticker">
        <w:r w:rsidRPr="007B433A">
          <w:rPr>
            <w:szCs w:val="22"/>
          </w:rPr>
          <w:t>CFR</w:t>
        </w:r>
      </w:smartTag>
      <w:r w:rsidRPr="007B433A">
        <w:rPr>
          <w:szCs w:val="22"/>
        </w:rPr>
        <w:t xml:space="preserve"> 5.9(b))</w:t>
      </w:r>
    </w:p>
    <w:p w14:paraId="5840A80E" w14:textId="77777777" w:rsidR="00AA702E" w:rsidRPr="007B433A" w:rsidRDefault="00AA702E" w:rsidP="00AB58BE">
      <w:pPr>
        <w:rPr>
          <w:rFonts w:cs="Arial"/>
          <w:szCs w:val="22"/>
        </w:rPr>
      </w:pPr>
      <w:r w:rsidRPr="007B433A">
        <w:rPr>
          <w:rFonts w:cs="Arial"/>
          <w:szCs w:val="22"/>
        </w:rPr>
        <w:t xml:space="preserve">The following sections provide the necessary context and justification for the proposed study. </w:t>
      </w:r>
    </w:p>
    <w:p w14:paraId="5840A80F" w14:textId="77777777" w:rsidR="00AA702E" w:rsidRPr="007B433A" w:rsidRDefault="00AA702E" w:rsidP="00AB58BE">
      <w:pPr>
        <w:rPr>
          <w:rFonts w:cs="Arial"/>
          <w:szCs w:val="22"/>
        </w:rPr>
      </w:pPr>
    </w:p>
    <w:p w14:paraId="5840A810" w14:textId="77777777" w:rsidR="00A40F45" w:rsidRPr="007B433A" w:rsidRDefault="00D367F9" w:rsidP="00571F75">
      <w:pPr>
        <w:pStyle w:val="SCLlev3"/>
        <w:numPr>
          <w:ilvl w:val="2"/>
          <w:numId w:val="6"/>
        </w:numPr>
        <w:tabs>
          <w:tab w:val="clear" w:pos="1080"/>
          <w:tab w:val="clear" w:pos="1350"/>
          <w:tab w:val="left" w:pos="720"/>
        </w:tabs>
        <w:ind w:left="720" w:hanging="720"/>
        <w:rPr>
          <w:szCs w:val="22"/>
        </w:rPr>
      </w:pPr>
      <w:r w:rsidRPr="007B433A">
        <w:rPr>
          <w:szCs w:val="22"/>
        </w:rPr>
        <w:t>Describe the goals and objectives of each study proposal and the information to be obtained.</w:t>
      </w:r>
    </w:p>
    <w:p w14:paraId="5840A811" w14:textId="77777777" w:rsidR="000C6924" w:rsidRPr="007B433A" w:rsidRDefault="000C6924" w:rsidP="000C6924">
      <w:pPr>
        <w:pStyle w:val="ListBullet3"/>
        <w:numPr>
          <w:ilvl w:val="0"/>
          <w:numId w:val="0"/>
        </w:numPr>
        <w:spacing w:after="120"/>
        <w:rPr>
          <w:rFonts w:cs="Arial"/>
          <w:szCs w:val="22"/>
        </w:rPr>
      </w:pPr>
      <w:r w:rsidRPr="007B433A">
        <w:rPr>
          <w:rFonts w:cs="Arial"/>
          <w:szCs w:val="22"/>
        </w:rPr>
        <w:t>Construction and operation of the Project as described in the Pre-application Document (PAD, AEA 2011) likely will affect flow, water depth and surface water elevation in the mainstem channel at tributary confluences as well as at the inlets and outlets to side channels, sloughs, and various off-channel habitat features both in the area of the inundation upstream from the Watana Dam site and downstream in the potential zone of project hydrologic influence. Understanding existing conditions of barriers, how those conditions change over a range of stream flows, and the relative importance of habitats upstream of the barrier to fishes will provide baseline information needed for predicting the likely extent and nature of potential changes that will occur due to Project operational effects on flow and water surface elevations.</w:t>
      </w:r>
    </w:p>
    <w:p w14:paraId="5840A812" w14:textId="77777777" w:rsidR="000C6924" w:rsidRPr="007B433A" w:rsidRDefault="000C6924" w:rsidP="000C6924">
      <w:pPr>
        <w:spacing w:after="120"/>
        <w:rPr>
          <w:rFonts w:cs="Arial"/>
          <w:szCs w:val="22"/>
        </w:rPr>
      </w:pPr>
      <w:r w:rsidRPr="007B433A">
        <w:rPr>
          <w:rFonts w:cs="Arial"/>
          <w:bCs/>
          <w:szCs w:val="22"/>
        </w:rPr>
        <w:t>The overarching objective of</w:t>
      </w:r>
      <w:r w:rsidR="00C7126B" w:rsidRPr="007B433A">
        <w:rPr>
          <w:rFonts w:cs="Arial"/>
          <w:bCs/>
          <w:szCs w:val="22"/>
        </w:rPr>
        <w:t xml:space="preserve"> this study is to evaluate the </w:t>
      </w:r>
      <w:r w:rsidRPr="007B433A">
        <w:rPr>
          <w:rFonts w:cs="Arial"/>
          <w:bCs/>
          <w:szCs w:val="22"/>
        </w:rPr>
        <w:t>potential effects of the Project-induced changes in flow and water surface elevation on free access of fish into and out of suitable habitats in the middle and upper Susitna River.</w:t>
      </w:r>
    </w:p>
    <w:p w14:paraId="5840A813" w14:textId="77777777" w:rsidR="000C6924" w:rsidRPr="007B433A" w:rsidRDefault="000C6924" w:rsidP="00571F75">
      <w:pPr>
        <w:pStyle w:val="ListParagraph"/>
        <w:numPr>
          <w:ilvl w:val="0"/>
          <w:numId w:val="10"/>
        </w:numPr>
        <w:spacing w:after="60"/>
        <w:contextualSpacing w:val="0"/>
        <w:rPr>
          <w:rFonts w:cs="Arial"/>
          <w:szCs w:val="22"/>
        </w:rPr>
      </w:pPr>
      <w:r w:rsidRPr="007B433A">
        <w:rPr>
          <w:rFonts w:cs="Arial"/>
          <w:szCs w:val="22"/>
        </w:rPr>
        <w:t>Locate and cat</w:t>
      </w:r>
      <w:r w:rsidR="00177FE3" w:rsidRPr="007B433A">
        <w:rPr>
          <w:rFonts w:cs="Arial"/>
          <w:szCs w:val="22"/>
        </w:rPr>
        <w:t xml:space="preserve">egorize </w:t>
      </w:r>
      <w:r w:rsidRPr="007B433A">
        <w:rPr>
          <w:rFonts w:cs="Arial"/>
          <w:szCs w:val="22"/>
        </w:rPr>
        <w:t xml:space="preserve">all existing fish passage barriers (e.g., </w:t>
      </w:r>
      <w:r w:rsidR="0010203D">
        <w:rPr>
          <w:rFonts w:cs="Arial"/>
          <w:szCs w:val="22"/>
        </w:rPr>
        <w:t xml:space="preserve">waterfall, chute, </w:t>
      </w:r>
      <w:r w:rsidRPr="007B433A">
        <w:rPr>
          <w:rFonts w:cs="Arial"/>
          <w:szCs w:val="22"/>
        </w:rPr>
        <w:t>cascade) located in selected tributaries in the middle and upper Susitna River (tributaries to be determined during study plan development).</w:t>
      </w:r>
    </w:p>
    <w:p w14:paraId="5840A814" w14:textId="77777777" w:rsidR="000C6924" w:rsidRPr="007B433A" w:rsidRDefault="000C6924" w:rsidP="00571F75">
      <w:pPr>
        <w:pStyle w:val="ListParagraph"/>
        <w:numPr>
          <w:ilvl w:val="0"/>
          <w:numId w:val="10"/>
        </w:numPr>
        <w:spacing w:after="60"/>
        <w:contextualSpacing w:val="0"/>
        <w:rPr>
          <w:rFonts w:cs="Arial"/>
          <w:szCs w:val="22"/>
        </w:rPr>
      </w:pPr>
      <w:r w:rsidRPr="007B433A">
        <w:rPr>
          <w:rFonts w:cs="Arial"/>
          <w:szCs w:val="22"/>
        </w:rPr>
        <w:t>Identify the type (permanent, partial, temporary, seasonal) and characterize the physical nature of any existing fish barriers located within the project hydrologic zone of influence.</w:t>
      </w:r>
    </w:p>
    <w:p w14:paraId="5840A815" w14:textId="77777777" w:rsidR="000C6924" w:rsidRPr="007B433A" w:rsidRDefault="000C6924" w:rsidP="00571F75">
      <w:pPr>
        <w:pStyle w:val="ListParagraph"/>
        <w:numPr>
          <w:ilvl w:val="0"/>
          <w:numId w:val="10"/>
        </w:numPr>
        <w:spacing w:after="60"/>
        <w:contextualSpacing w:val="0"/>
        <w:rPr>
          <w:rFonts w:cs="Arial"/>
          <w:szCs w:val="22"/>
        </w:rPr>
      </w:pPr>
      <w:r w:rsidRPr="007B433A">
        <w:rPr>
          <w:rFonts w:cs="Arial"/>
          <w:szCs w:val="22"/>
        </w:rPr>
        <w:t>Evaluate the potential changes to existing fish barriers located within the project hydrologic zone of influence.</w:t>
      </w:r>
    </w:p>
    <w:p w14:paraId="5840A816" w14:textId="77777777" w:rsidR="000C6924" w:rsidRPr="007B433A" w:rsidRDefault="000C6924" w:rsidP="00571F75">
      <w:pPr>
        <w:pStyle w:val="ListParagraph"/>
        <w:numPr>
          <w:ilvl w:val="0"/>
          <w:numId w:val="10"/>
        </w:numPr>
        <w:rPr>
          <w:rFonts w:cs="Arial"/>
          <w:szCs w:val="22"/>
        </w:rPr>
      </w:pPr>
      <w:r w:rsidRPr="007B433A">
        <w:rPr>
          <w:rFonts w:cs="Arial"/>
          <w:szCs w:val="22"/>
        </w:rPr>
        <w:t>Evaluate the potential creation of fish passage barriers within existing habitats (tributaries, sloughs, side channels, off-channel habitats) related to future flow conditions, water surface elevations and sediment transport.</w:t>
      </w:r>
    </w:p>
    <w:p w14:paraId="5840A817" w14:textId="77777777" w:rsidR="00D367F9" w:rsidRPr="007B433A" w:rsidRDefault="00D367F9" w:rsidP="00AB58BE">
      <w:pPr>
        <w:rPr>
          <w:rFonts w:cs="Arial"/>
          <w:szCs w:val="22"/>
        </w:rPr>
      </w:pPr>
    </w:p>
    <w:p w14:paraId="5840A818" w14:textId="77777777" w:rsidR="00D367F9" w:rsidRPr="007B433A" w:rsidRDefault="00D367F9" w:rsidP="00ED4A9D">
      <w:pPr>
        <w:pStyle w:val="SCLlev3"/>
        <w:keepLines/>
        <w:numPr>
          <w:ilvl w:val="0"/>
          <w:numId w:val="0"/>
        </w:numPr>
        <w:ind w:left="720" w:hanging="720"/>
        <w:rPr>
          <w:szCs w:val="22"/>
        </w:rPr>
      </w:pPr>
      <w:r w:rsidRPr="007B433A">
        <w:rPr>
          <w:szCs w:val="22"/>
        </w:rPr>
        <w:t>1.3.2.</w:t>
      </w:r>
      <w:r w:rsidRPr="007B433A">
        <w:rPr>
          <w:szCs w:val="22"/>
        </w:rPr>
        <w:tab/>
        <w:t xml:space="preserve">If applicable, explain the relevant resource management goals of the agencies </w:t>
      </w:r>
      <w:r w:rsidR="0030214E" w:rsidRPr="007B433A">
        <w:rPr>
          <w:szCs w:val="22"/>
        </w:rPr>
        <w:t>and/</w:t>
      </w:r>
      <w:r w:rsidRPr="007B433A">
        <w:rPr>
          <w:szCs w:val="22"/>
        </w:rPr>
        <w:t xml:space="preserve">or </w:t>
      </w:r>
      <w:r w:rsidR="0030214E" w:rsidRPr="007B433A">
        <w:rPr>
          <w:szCs w:val="22"/>
        </w:rPr>
        <w:t xml:space="preserve">Alaska Native entities </w:t>
      </w:r>
      <w:r w:rsidRPr="007B433A">
        <w:rPr>
          <w:szCs w:val="22"/>
        </w:rPr>
        <w:t>with jurisdiction over the resource to be studied.  [Please include any regulatory citations and references that will assist in understanding the management goals.]</w:t>
      </w:r>
    </w:p>
    <w:p w14:paraId="5840A819" w14:textId="77777777" w:rsidR="00A40F45" w:rsidRPr="007B433A" w:rsidRDefault="00A40F45" w:rsidP="00177FE3">
      <w:pPr>
        <w:spacing w:after="120"/>
        <w:rPr>
          <w:rFonts w:cs="Arial"/>
          <w:szCs w:val="22"/>
        </w:rPr>
      </w:pPr>
      <w:r w:rsidRPr="007B433A">
        <w:rPr>
          <w:rFonts w:cs="Arial"/>
          <w:szCs w:val="22"/>
        </w:rPr>
        <w:t>ADF</w:t>
      </w:r>
      <w:r w:rsidR="005E79C0" w:rsidRPr="007B433A">
        <w:rPr>
          <w:rFonts w:cs="Arial"/>
          <w:szCs w:val="22"/>
        </w:rPr>
        <w:t>&amp;</w:t>
      </w:r>
      <w:r w:rsidRPr="007B433A">
        <w:rPr>
          <w:rFonts w:cs="Arial"/>
          <w:szCs w:val="22"/>
        </w:rPr>
        <w:t>G</w:t>
      </w:r>
      <w:r w:rsidR="005E79C0" w:rsidRPr="007B433A">
        <w:rPr>
          <w:rFonts w:cs="Arial"/>
          <w:szCs w:val="22"/>
        </w:rPr>
        <w:t>,</w:t>
      </w:r>
      <w:r w:rsidRPr="007B433A">
        <w:rPr>
          <w:rFonts w:cs="Arial"/>
          <w:szCs w:val="22"/>
        </w:rPr>
        <w:t xml:space="preserve"> through the Commissioner</w:t>
      </w:r>
      <w:r w:rsidR="005E79C0" w:rsidRPr="007B433A">
        <w:rPr>
          <w:rFonts w:cs="Arial"/>
          <w:szCs w:val="22"/>
        </w:rPr>
        <w:t>,</w:t>
      </w:r>
      <w:r w:rsidRPr="007B433A">
        <w:rPr>
          <w:rFonts w:cs="Arial"/>
          <w:szCs w:val="22"/>
        </w:rPr>
        <w:t xml:space="preserve"> is responsible for the management, protection, maintenance, and improvement of Alaska’s fish and game resources in the interest of the economy and general well-being of the state (AS 16.05.020). ADF</w:t>
      </w:r>
      <w:r w:rsidR="009E39D6" w:rsidRPr="007B433A">
        <w:rPr>
          <w:rFonts w:cs="Arial"/>
          <w:szCs w:val="22"/>
        </w:rPr>
        <w:t>&amp;</w:t>
      </w:r>
      <w:r w:rsidRPr="007B433A">
        <w:rPr>
          <w:rFonts w:cs="Arial"/>
          <w:szCs w:val="22"/>
        </w:rPr>
        <w:t xml:space="preserve">G monitors </w:t>
      </w:r>
      <w:r w:rsidR="00B0493C" w:rsidRPr="007B433A">
        <w:rPr>
          <w:rFonts w:cs="Arial"/>
          <w:szCs w:val="22"/>
        </w:rPr>
        <w:t xml:space="preserve">fish </w:t>
      </w:r>
      <w:r w:rsidRPr="007B433A">
        <w:rPr>
          <w:rFonts w:cs="Arial"/>
          <w:szCs w:val="22"/>
        </w:rPr>
        <w:t xml:space="preserve">populations and manages </w:t>
      </w:r>
      <w:r w:rsidR="00B0493C" w:rsidRPr="007B433A">
        <w:rPr>
          <w:rFonts w:cs="Arial"/>
          <w:szCs w:val="22"/>
        </w:rPr>
        <w:t xml:space="preserve">commercial, sport, personal use, and </w:t>
      </w:r>
      <w:r w:rsidRPr="007B433A">
        <w:rPr>
          <w:rFonts w:cs="Arial"/>
          <w:szCs w:val="22"/>
        </w:rPr>
        <w:t xml:space="preserve">subsistence </w:t>
      </w:r>
      <w:r w:rsidR="00B0493C" w:rsidRPr="007B433A">
        <w:rPr>
          <w:rFonts w:cs="Arial"/>
          <w:szCs w:val="22"/>
        </w:rPr>
        <w:t>fisheries</w:t>
      </w:r>
      <w:r w:rsidRPr="007B433A">
        <w:rPr>
          <w:rFonts w:cs="Arial"/>
          <w:szCs w:val="22"/>
        </w:rPr>
        <w:t xml:space="preserve"> through regulations set by the Board of </w:t>
      </w:r>
      <w:r w:rsidR="00051BA8" w:rsidRPr="007B433A">
        <w:rPr>
          <w:rFonts w:cs="Arial"/>
          <w:szCs w:val="22"/>
        </w:rPr>
        <w:t xml:space="preserve">Fisheries </w:t>
      </w:r>
      <w:r w:rsidRPr="007B433A">
        <w:rPr>
          <w:rFonts w:cs="Arial"/>
          <w:szCs w:val="22"/>
        </w:rPr>
        <w:t>(AS 16.05.</w:t>
      </w:r>
      <w:r w:rsidR="00051BA8" w:rsidRPr="007B433A">
        <w:rPr>
          <w:rFonts w:cs="Arial"/>
          <w:szCs w:val="22"/>
        </w:rPr>
        <w:t>251</w:t>
      </w:r>
      <w:r w:rsidRPr="007B433A">
        <w:rPr>
          <w:rFonts w:cs="Arial"/>
          <w:szCs w:val="22"/>
        </w:rPr>
        <w:t xml:space="preserve">). </w:t>
      </w:r>
      <w:r w:rsidR="002B6106" w:rsidRPr="007B433A">
        <w:rPr>
          <w:rFonts w:cs="Arial"/>
          <w:szCs w:val="22"/>
        </w:rPr>
        <w:t xml:space="preserve"> ADF&amp;G’s authority for protection of fish resources and habitat if further established through the Anadromous Fish Act (A</w:t>
      </w:r>
      <w:r w:rsidR="0018553A">
        <w:rPr>
          <w:rFonts w:cs="Arial"/>
          <w:szCs w:val="22"/>
        </w:rPr>
        <w:t xml:space="preserve">S 16.05.871 – 901) and the Fishway </w:t>
      </w:r>
      <w:r w:rsidR="002B6106" w:rsidRPr="007B433A">
        <w:rPr>
          <w:rFonts w:cs="Arial"/>
          <w:szCs w:val="22"/>
        </w:rPr>
        <w:t>Act (AS 16.05.841).</w:t>
      </w:r>
      <w:r w:rsidR="002B6106" w:rsidRPr="007B433A">
        <w:rPr>
          <w:rFonts w:cs="Arial"/>
          <w:color w:val="000000"/>
          <w:szCs w:val="22"/>
        </w:rPr>
        <w:t xml:space="preserve">  </w:t>
      </w:r>
      <w:r w:rsidRPr="007B433A">
        <w:rPr>
          <w:rFonts w:cs="Arial"/>
          <w:szCs w:val="22"/>
        </w:rPr>
        <w:t>The Federal Subsistence Board</w:t>
      </w:r>
      <w:r w:rsidR="005E79C0" w:rsidRPr="007B433A">
        <w:rPr>
          <w:rFonts w:cs="Arial"/>
          <w:szCs w:val="22"/>
        </w:rPr>
        <w:t xml:space="preserve">, </w:t>
      </w:r>
      <w:r w:rsidRPr="007B433A">
        <w:rPr>
          <w:rFonts w:cs="Arial"/>
          <w:szCs w:val="22"/>
        </w:rPr>
        <w:t xml:space="preserve">which </w:t>
      </w:r>
      <w:r w:rsidR="005E79C0" w:rsidRPr="007B433A">
        <w:rPr>
          <w:rFonts w:cs="Arial"/>
          <w:szCs w:val="22"/>
        </w:rPr>
        <w:t xml:space="preserve">comprises representatives of the </w:t>
      </w:r>
      <w:r w:rsidRPr="007B433A">
        <w:rPr>
          <w:rFonts w:cs="Arial"/>
          <w:szCs w:val="22"/>
        </w:rPr>
        <w:t xml:space="preserve">U.S. Fish and Wildlife Service, National Park Service, Bureau of Land </w:t>
      </w:r>
      <w:r w:rsidRPr="007B433A">
        <w:rPr>
          <w:rFonts w:cs="Arial"/>
          <w:szCs w:val="22"/>
        </w:rPr>
        <w:lastRenderedPageBreak/>
        <w:t>Management, Bureau of Indian Affairs, and U.S. Forest Service</w:t>
      </w:r>
      <w:r w:rsidR="005E79C0" w:rsidRPr="007B433A">
        <w:rPr>
          <w:rFonts w:cs="Arial"/>
          <w:szCs w:val="22"/>
        </w:rPr>
        <w:t xml:space="preserve">, </w:t>
      </w:r>
      <w:r w:rsidRPr="007B433A">
        <w:rPr>
          <w:rFonts w:cs="Arial"/>
          <w:szCs w:val="22"/>
        </w:rPr>
        <w:t xml:space="preserve">oversees the Federal Subsistence Management Program (57 FR 22940; 36 CFR </w:t>
      </w:r>
      <w:r w:rsidR="005E79C0" w:rsidRPr="007B433A">
        <w:rPr>
          <w:rFonts w:cs="Arial"/>
          <w:szCs w:val="22"/>
        </w:rPr>
        <w:t xml:space="preserve">Parts </w:t>
      </w:r>
      <w:r w:rsidRPr="007B433A">
        <w:rPr>
          <w:rFonts w:cs="Arial"/>
          <w:szCs w:val="22"/>
        </w:rPr>
        <w:t xml:space="preserve">242.1–28; 50 CFR </w:t>
      </w:r>
      <w:r w:rsidR="005E79C0" w:rsidRPr="007B433A">
        <w:rPr>
          <w:rFonts w:cs="Arial"/>
          <w:szCs w:val="22"/>
        </w:rPr>
        <w:t xml:space="preserve">Parts </w:t>
      </w:r>
      <w:r w:rsidRPr="007B433A">
        <w:rPr>
          <w:rFonts w:cs="Arial"/>
          <w:szCs w:val="22"/>
        </w:rPr>
        <w:t>100.1–28)</w:t>
      </w:r>
      <w:r w:rsidR="005E79C0" w:rsidRPr="007B433A">
        <w:rPr>
          <w:rFonts w:cs="Arial"/>
          <w:szCs w:val="22"/>
        </w:rPr>
        <w:t>,</w:t>
      </w:r>
      <w:r w:rsidRPr="007B433A">
        <w:rPr>
          <w:rFonts w:cs="Arial"/>
          <w:szCs w:val="22"/>
        </w:rPr>
        <w:t xml:space="preserve"> with responsibility for managing subsistence resources on Federal public lands for rural residents. </w:t>
      </w:r>
    </w:p>
    <w:p w14:paraId="5840A81A" w14:textId="77777777" w:rsidR="006E3531" w:rsidRPr="007B433A" w:rsidRDefault="00510A7C" w:rsidP="00177FE3">
      <w:pPr>
        <w:spacing w:after="120"/>
        <w:rPr>
          <w:rFonts w:cs="Arial"/>
          <w:szCs w:val="22"/>
        </w:rPr>
      </w:pPr>
      <w:r w:rsidRPr="007B433A">
        <w:rPr>
          <w:rFonts w:cs="Arial"/>
          <w:szCs w:val="22"/>
        </w:rPr>
        <w:t>According to the Alaska constitution</w:t>
      </w:r>
      <w:r w:rsidR="005E79C0" w:rsidRPr="007B433A">
        <w:rPr>
          <w:rFonts w:cs="Arial"/>
          <w:szCs w:val="22"/>
        </w:rPr>
        <w:t>,</w:t>
      </w:r>
      <w:r w:rsidR="00683D42" w:rsidRPr="007B433A">
        <w:rPr>
          <w:rFonts w:cs="Arial"/>
          <w:szCs w:val="22"/>
        </w:rPr>
        <w:t xml:space="preserve"> the legislature shall provide for the u</w:t>
      </w:r>
      <w:r w:rsidR="005E79C0" w:rsidRPr="007B433A">
        <w:rPr>
          <w:rFonts w:cs="Arial"/>
          <w:szCs w:val="22"/>
        </w:rPr>
        <w:t>se</w:t>
      </w:r>
      <w:r w:rsidR="00683D42" w:rsidRPr="007B433A">
        <w:rPr>
          <w:rFonts w:cs="Arial"/>
          <w:szCs w:val="22"/>
        </w:rPr>
        <w:t>, development, and conservation of all natural resources belonging to the state, including land and waters, for the maximum benefit of the people and</w:t>
      </w:r>
      <w:r w:rsidR="005E79C0" w:rsidRPr="007B433A">
        <w:rPr>
          <w:rFonts w:cs="Arial"/>
          <w:szCs w:val="22"/>
        </w:rPr>
        <w:t>,</w:t>
      </w:r>
      <w:r w:rsidR="00683D42" w:rsidRPr="007B433A">
        <w:rPr>
          <w:rFonts w:cs="Arial"/>
          <w:szCs w:val="22"/>
        </w:rPr>
        <w:t xml:space="preserve"> wherever occurring in their natural state, fish, wildlife, and waters are reserved to the people for common use. The Alaska National Interest Lands Conservation Act (ANILCA) passed in 1980 mandated that the state maintain a subsistence hunting and fishing preference for rural residents on federal public lands</w:t>
      </w:r>
      <w:r w:rsidR="00AC6171" w:rsidRPr="007B433A">
        <w:rPr>
          <w:rFonts w:cs="Arial"/>
          <w:szCs w:val="22"/>
        </w:rPr>
        <w:t>. The State of Alaska has established a priority for subsistence use of fish and game by Alaskan residents (A</w:t>
      </w:r>
      <w:r w:rsidR="007B433A" w:rsidRPr="007B433A">
        <w:rPr>
          <w:rFonts w:cs="Arial"/>
          <w:szCs w:val="22"/>
        </w:rPr>
        <w:t xml:space="preserve">S 16.05.258) on all lands, but </w:t>
      </w:r>
      <w:r w:rsidR="00AC6171" w:rsidRPr="007B433A">
        <w:rPr>
          <w:rFonts w:cs="Arial"/>
          <w:szCs w:val="22"/>
        </w:rPr>
        <w:t>t</w:t>
      </w:r>
      <w:r w:rsidR="00683D42" w:rsidRPr="007B433A">
        <w:rPr>
          <w:rFonts w:cs="Arial"/>
          <w:szCs w:val="22"/>
        </w:rPr>
        <w:t>his rural resident preference was found to cont</w:t>
      </w:r>
      <w:r w:rsidR="00C71486" w:rsidRPr="007B433A">
        <w:rPr>
          <w:rFonts w:cs="Arial"/>
          <w:szCs w:val="22"/>
        </w:rPr>
        <w:t>radict the state constitution’s “</w:t>
      </w:r>
      <w:r w:rsidR="00683D42" w:rsidRPr="007B433A">
        <w:rPr>
          <w:rFonts w:cs="Arial"/>
          <w:szCs w:val="22"/>
        </w:rPr>
        <w:t>common use</w:t>
      </w:r>
      <w:r w:rsidR="00C71486" w:rsidRPr="007B433A">
        <w:rPr>
          <w:rFonts w:cs="Arial"/>
          <w:szCs w:val="22"/>
        </w:rPr>
        <w:t>”</w:t>
      </w:r>
      <w:r w:rsidR="00683D42" w:rsidRPr="007B433A">
        <w:rPr>
          <w:rFonts w:cs="Arial"/>
          <w:szCs w:val="22"/>
        </w:rPr>
        <w:t xml:space="preserve"> provision</w:t>
      </w:r>
      <w:r w:rsidR="00AC6171" w:rsidRPr="007B433A">
        <w:rPr>
          <w:rFonts w:cs="Arial"/>
          <w:szCs w:val="22"/>
        </w:rPr>
        <w:t xml:space="preserve">; </w:t>
      </w:r>
      <w:r w:rsidR="00683D42" w:rsidRPr="007B433A">
        <w:rPr>
          <w:rFonts w:cs="Arial"/>
          <w:szCs w:val="22"/>
        </w:rPr>
        <w:t xml:space="preserve">subsequent attempts to amend the state constitution were unsuccessful. </w:t>
      </w:r>
      <w:r w:rsidR="00C71486" w:rsidRPr="007B433A">
        <w:rPr>
          <w:rFonts w:cs="Arial"/>
          <w:szCs w:val="22"/>
        </w:rPr>
        <w:t xml:space="preserve">Consequently, </w:t>
      </w:r>
      <w:r w:rsidR="00683D42" w:rsidRPr="007B433A">
        <w:rPr>
          <w:rFonts w:cs="Arial"/>
          <w:szCs w:val="22"/>
        </w:rPr>
        <w:t>Federal manage</w:t>
      </w:r>
      <w:r w:rsidR="00C71486" w:rsidRPr="007B433A">
        <w:rPr>
          <w:rFonts w:cs="Arial"/>
          <w:szCs w:val="22"/>
        </w:rPr>
        <w:t xml:space="preserve">ment agencies exerted </w:t>
      </w:r>
      <w:r w:rsidR="00683D42" w:rsidRPr="007B433A">
        <w:rPr>
          <w:rFonts w:cs="Arial"/>
          <w:szCs w:val="22"/>
        </w:rPr>
        <w:t xml:space="preserve">authority </w:t>
      </w:r>
      <w:r w:rsidR="00C71486" w:rsidRPr="007B433A">
        <w:rPr>
          <w:rFonts w:cs="Arial"/>
          <w:szCs w:val="22"/>
        </w:rPr>
        <w:t xml:space="preserve">over </w:t>
      </w:r>
      <w:r w:rsidR="00683D42" w:rsidRPr="007B433A">
        <w:rPr>
          <w:rFonts w:cs="Arial"/>
          <w:szCs w:val="22"/>
        </w:rPr>
        <w:t xml:space="preserve">subsistence </w:t>
      </w:r>
      <w:r w:rsidR="00C71486" w:rsidRPr="007B433A">
        <w:rPr>
          <w:rFonts w:cs="Arial"/>
          <w:szCs w:val="22"/>
        </w:rPr>
        <w:t xml:space="preserve">harvests </w:t>
      </w:r>
      <w:r w:rsidR="00683D42" w:rsidRPr="007B433A">
        <w:rPr>
          <w:rFonts w:cs="Arial"/>
          <w:szCs w:val="22"/>
        </w:rPr>
        <w:t xml:space="preserve">on </w:t>
      </w:r>
      <w:r w:rsidR="00C71486" w:rsidRPr="007B433A">
        <w:rPr>
          <w:rFonts w:cs="Arial"/>
          <w:szCs w:val="22"/>
        </w:rPr>
        <w:t>F</w:t>
      </w:r>
      <w:r w:rsidR="00683D42" w:rsidRPr="007B433A">
        <w:rPr>
          <w:rFonts w:cs="Arial"/>
          <w:szCs w:val="22"/>
        </w:rPr>
        <w:t>ederal lands in 1990.</w:t>
      </w:r>
      <w:r w:rsidR="00AC6171" w:rsidRPr="007B433A">
        <w:rPr>
          <w:rFonts w:cs="Arial"/>
          <w:szCs w:val="22"/>
        </w:rPr>
        <w:t xml:space="preserve">  </w:t>
      </w:r>
    </w:p>
    <w:p w14:paraId="5840A81B" w14:textId="77777777" w:rsidR="00977AB6" w:rsidRPr="007B433A" w:rsidRDefault="00977AB6" w:rsidP="00177FE3">
      <w:pPr>
        <w:autoSpaceDE w:val="0"/>
        <w:autoSpaceDN w:val="0"/>
        <w:adjustRightInd w:val="0"/>
        <w:snapToGrid w:val="0"/>
        <w:spacing w:after="120"/>
        <w:rPr>
          <w:rFonts w:cs="Arial"/>
          <w:color w:val="000000"/>
          <w:szCs w:val="22"/>
        </w:rPr>
      </w:pPr>
      <w:r w:rsidRPr="007B433A">
        <w:rPr>
          <w:rFonts w:cs="Arial"/>
          <w:color w:val="000000"/>
          <w:szCs w:val="22"/>
        </w:rPr>
        <w:t>The ADF&amp;G manag</w:t>
      </w:r>
      <w:r w:rsidR="0086118D" w:rsidRPr="007B433A">
        <w:rPr>
          <w:rFonts w:cs="Arial"/>
          <w:color w:val="000000"/>
          <w:szCs w:val="22"/>
        </w:rPr>
        <w:t>es</w:t>
      </w:r>
      <w:r w:rsidRPr="007B433A">
        <w:rPr>
          <w:rFonts w:cs="Arial"/>
          <w:color w:val="000000"/>
          <w:szCs w:val="22"/>
        </w:rPr>
        <w:t xml:space="preserve"> the Susitna River fisheries in accordance with the sustained yield principle.  Fisheries are managed based on perceived abundance and Alaska Board of Fisheries approved management plans.  ADF&amp;G has emergency order authority (5 AAC 75.003) to modify time, Area, and bag/possession limits.  Emergency orders are implemented as an </w:t>
      </w:r>
      <w:r w:rsidR="008008F7" w:rsidRPr="007B433A">
        <w:rPr>
          <w:rFonts w:cs="Arial"/>
          <w:color w:val="000000"/>
          <w:szCs w:val="22"/>
        </w:rPr>
        <w:t>in season</w:t>
      </w:r>
      <w:r w:rsidRPr="007B433A">
        <w:rPr>
          <w:rFonts w:cs="Arial"/>
          <w:color w:val="000000"/>
          <w:szCs w:val="22"/>
        </w:rPr>
        <w:t xml:space="preserve"> fisheries management tool usually in accordance with a Board of Fisheries approved management plan.</w:t>
      </w:r>
    </w:p>
    <w:p w14:paraId="5840A81C" w14:textId="77777777" w:rsidR="00850CA3" w:rsidRPr="007B433A" w:rsidRDefault="00097EC3" w:rsidP="00177FE3">
      <w:pPr>
        <w:autoSpaceDE w:val="0"/>
        <w:autoSpaceDN w:val="0"/>
        <w:adjustRightInd w:val="0"/>
        <w:snapToGrid w:val="0"/>
        <w:spacing w:after="120"/>
        <w:rPr>
          <w:rFonts w:cs="Arial"/>
          <w:color w:val="000000"/>
          <w:szCs w:val="22"/>
        </w:rPr>
      </w:pPr>
      <w:r w:rsidRPr="007B433A">
        <w:rPr>
          <w:rFonts w:cs="Arial"/>
          <w:color w:val="000000"/>
          <w:szCs w:val="22"/>
        </w:rPr>
        <w:t>Resident and anadromous fish are important to commercial, sport</w:t>
      </w:r>
      <w:r w:rsidR="008404FA" w:rsidRPr="007B433A">
        <w:rPr>
          <w:rFonts w:cs="Arial"/>
          <w:color w:val="000000"/>
          <w:szCs w:val="22"/>
        </w:rPr>
        <w:t xml:space="preserve">, personal use, and subsistence </w:t>
      </w:r>
      <w:r w:rsidRPr="007B433A">
        <w:rPr>
          <w:rFonts w:cs="Arial"/>
          <w:color w:val="000000"/>
          <w:szCs w:val="22"/>
        </w:rPr>
        <w:t>fisheries in the Susitna River basin</w:t>
      </w:r>
      <w:r w:rsidR="00B6366F" w:rsidRPr="007B433A">
        <w:rPr>
          <w:rFonts w:cs="Arial"/>
          <w:color w:val="000000"/>
          <w:szCs w:val="22"/>
        </w:rPr>
        <w:t xml:space="preserve">.  Pacific salmon and eulachon in the Susitna River basin support commercial fisheries occurring in Upper Cook Inlet </w:t>
      </w:r>
      <w:r w:rsidR="00977AB6" w:rsidRPr="007B433A">
        <w:rPr>
          <w:rFonts w:cs="Arial"/>
          <w:color w:val="000000"/>
          <w:szCs w:val="22"/>
        </w:rPr>
        <w:t>(Shields</w:t>
      </w:r>
      <w:r w:rsidR="00B6366F" w:rsidRPr="007B433A">
        <w:rPr>
          <w:rFonts w:cs="Arial"/>
          <w:color w:val="000000"/>
          <w:szCs w:val="22"/>
        </w:rPr>
        <w:t xml:space="preserve"> 2010).  </w:t>
      </w:r>
      <w:r w:rsidRPr="007B433A">
        <w:rPr>
          <w:rFonts w:cs="Arial"/>
          <w:color w:val="000000"/>
          <w:szCs w:val="22"/>
        </w:rPr>
        <w:t>Sport fisheries occur in the Susitna River basin for the five</w:t>
      </w:r>
      <w:r w:rsidR="008404FA" w:rsidRPr="007B433A">
        <w:rPr>
          <w:rFonts w:cs="Arial"/>
          <w:color w:val="000000"/>
          <w:szCs w:val="22"/>
        </w:rPr>
        <w:t xml:space="preserve"> </w:t>
      </w:r>
      <w:r w:rsidRPr="007B433A">
        <w:rPr>
          <w:rFonts w:cs="Arial"/>
          <w:color w:val="000000"/>
          <w:szCs w:val="22"/>
        </w:rPr>
        <w:t>species of Pacific salmon indigenous to Alaska, Arctic grayling, Dolly Varden, rainbow trout,</w:t>
      </w:r>
      <w:r w:rsidR="008404FA" w:rsidRPr="007B433A">
        <w:rPr>
          <w:rFonts w:cs="Arial"/>
          <w:color w:val="000000"/>
          <w:szCs w:val="22"/>
        </w:rPr>
        <w:t xml:space="preserve"> </w:t>
      </w:r>
      <w:r w:rsidRPr="007B433A">
        <w:rPr>
          <w:rFonts w:cs="Arial"/>
          <w:color w:val="000000"/>
          <w:szCs w:val="22"/>
        </w:rPr>
        <w:t xml:space="preserve">burbot, and northern pike. </w:t>
      </w:r>
      <w:r w:rsidR="00B6366F" w:rsidRPr="007B433A">
        <w:rPr>
          <w:rFonts w:cs="Arial"/>
          <w:color w:val="000000"/>
          <w:szCs w:val="22"/>
        </w:rPr>
        <w:t xml:space="preserve">Sport fisheries </w:t>
      </w:r>
      <w:r w:rsidR="008008F7">
        <w:rPr>
          <w:rFonts w:cs="Arial"/>
          <w:color w:val="000000"/>
          <w:szCs w:val="22"/>
        </w:rPr>
        <w:t>withi</w:t>
      </w:r>
      <w:r w:rsidR="00B6366F" w:rsidRPr="007B433A">
        <w:rPr>
          <w:rFonts w:cs="Arial"/>
          <w:color w:val="000000"/>
          <w:szCs w:val="22"/>
        </w:rPr>
        <w:t>n the Susitna drainage are managed under the Eastside Susitna and Westside Susitna subunits</w:t>
      </w:r>
      <w:r w:rsidR="006250A4" w:rsidRPr="007B433A">
        <w:rPr>
          <w:rFonts w:cs="Arial"/>
          <w:color w:val="000000"/>
          <w:szCs w:val="22"/>
        </w:rPr>
        <w:t xml:space="preserve">.  </w:t>
      </w:r>
      <w:r w:rsidRPr="007B433A">
        <w:rPr>
          <w:rFonts w:cs="Arial"/>
          <w:color w:val="000000"/>
          <w:szCs w:val="22"/>
        </w:rPr>
        <w:t>Pacific salmon, Dolly Varden, rainbow trout,</w:t>
      </w:r>
      <w:r w:rsidR="008404FA" w:rsidRPr="007B433A">
        <w:rPr>
          <w:rFonts w:cs="Arial"/>
          <w:color w:val="000000"/>
          <w:szCs w:val="22"/>
        </w:rPr>
        <w:t xml:space="preserve"> </w:t>
      </w:r>
      <w:r w:rsidRPr="007B433A">
        <w:rPr>
          <w:rFonts w:cs="Arial"/>
          <w:color w:val="000000"/>
          <w:szCs w:val="22"/>
        </w:rPr>
        <w:t>lake trout, eulachon, whitefish, and burbot support subsistence and</w:t>
      </w:r>
      <w:r w:rsidR="008404FA" w:rsidRPr="007B433A">
        <w:rPr>
          <w:rFonts w:cs="Arial"/>
          <w:color w:val="000000"/>
          <w:szCs w:val="22"/>
        </w:rPr>
        <w:t xml:space="preserve"> </w:t>
      </w:r>
      <w:r w:rsidRPr="007B433A">
        <w:rPr>
          <w:rFonts w:cs="Arial"/>
          <w:color w:val="000000"/>
          <w:szCs w:val="22"/>
        </w:rPr>
        <w:t xml:space="preserve">personal use fisheries (Oslund and Ivey 2010, Fall and Foster 1987). </w:t>
      </w:r>
    </w:p>
    <w:p w14:paraId="5840A81D" w14:textId="77777777" w:rsidR="00DE5162" w:rsidRPr="007B433A" w:rsidRDefault="00DE5162" w:rsidP="00177FE3">
      <w:pPr>
        <w:autoSpaceDE w:val="0"/>
        <w:autoSpaceDN w:val="0"/>
        <w:adjustRightInd w:val="0"/>
        <w:snapToGrid w:val="0"/>
        <w:spacing w:after="120"/>
        <w:rPr>
          <w:rFonts w:cs="Arial"/>
          <w:color w:val="000000"/>
          <w:szCs w:val="22"/>
        </w:rPr>
      </w:pPr>
      <w:r w:rsidRPr="007B433A">
        <w:rPr>
          <w:rFonts w:cs="Arial"/>
          <w:color w:val="000000"/>
          <w:szCs w:val="22"/>
        </w:rPr>
        <w:t>Sockeye salmon runs into the Susitna River drainage over the past decade have been reported to be declining (Shields 2010). At the 2008 Alaska Board of Fisheries (BOF) meeting, Susitna River sockeye salmon were found to be a stock of yield concern</w:t>
      </w:r>
      <w:r w:rsidRPr="007B433A">
        <w:rPr>
          <w:rStyle w:val="FootnoteReference"/>
          <w:rFonts w:cs="Arial"/>
          <w:color w:val="000000"/>
          <w:szCs w:val="22"/>
        </w:rPr>
        <w:footnoteReference w:id="1"/>
      </w:r>
      <w:r w:rsidRPr="007B433A">
        <w:rPr>
          <w:rFonts w:cs="Arial"/>
          <w:color w:val="000000"/>
          <w:szCs w:val="22"/>
        </w:rPr>
        <w:t>. As a result, a</w:t>
      </w:r>
      <w:r w:rsidR="00B34A78" w:rsidRPr="007B433A">
        <w:rPr>
          <w:rFonts w:cs="Arial"/>
          <w:color w:val="000000"/>
          <w:szCs w:val="22"/>
        </w:rPr>
        <w:t xml:space="preserve"> separate</w:t>
      </w:r>
      <w:r w:rsidRPr="007B433A">
        <w:rPr>
          <w:rFonts w:cs="Arial"/>
          <w:color w:val="000000"/>
          <w:szCs w:val="22"/>
        </w:rPr>
        <w:t xml:space="preserve"> action plan was developed by ADF&amp;G, identifying conservative management measures and a research plan. </w:t>
      </w:r>
    </w:p>
    <w:p w14:paraId="5840A81E" w14:textId="77777777" w:rsidR="00DE5162" w:rsidRPr="007B433A" w:rsidRDefault="00DE5162" w:rsidP="00AB58BE">
      <w:pPr>
        <w:rPr>
          <w:rFonts w:cs="Arial"/>
          <w:szCs w:val="22"/>
        </w:rPr>
      </w:pPr>
    </w:p>
    <w:p w14:paraId="5840A81F" w14:textId="77777777" w:rsidR="00D367F9" w:rsidRPr="007B433A" w:rsidRDefault="00D367F9" w:rsidP="00A127C7">
      <w:pPr>
        <w:pStyle w:val="SCLlev3"/>
        <w:numPr>
          <w:ilvl w:val="0"/>
          <w:numId w:val="0"/>
        </w:numPr>
        <w:ind w:left="720" w:hanging="720"/>
        <w:rPr>
          <w:szCs w:val="22"/>
        </w:rPr>
      </w:pPr>
      <w:r w:rsidRPr="007B433A">
        <w:rPr>
          <w:szCs w:val="22"/>
        </w:rPr>
        <w:t>1.3.3.</w:t>
      </w:r>
      <w:r w:rsidRPr="007B433A">
        <w:rPr>
          <w:szCs w:val="22"/>
        </w:rPr>
        <w:tab/>
        <w:t>If the request</w:t>
      </w:r>
      <w:r w:rsidR="00C4236E" w:rsidRPr="007B433A">
        <w:rPr>
          <w:szCs w:val="22"/>
        </w:rPr>
        <w:t>e</w:t>
      </w:r>
      <w:r w:rsidRPr="007B433A">
        <w:rPr>
          <w:szCs w:val="22"/>
        </w:rPr>
        <w:t xml:space="preserve">r is not </w:t>
      </w:r>
      <w:r w:rsidR="00C4236E" w:rsidRPr="007B433A">
        <w:rPr>
          <w:szCs w:val="22"/>
        </w:rPr>
        <w:t xml:space="preserve">a </w:t>
      </w:r>
      <w:r w:rsidRPr="007B433A">
        <w:rPr>
          <w:szCs w:val="22"/>
        </w:rPr>
        <w:t>resource agency, explain any relevant public interest considerations in regard to the proposed study.</w:t>
      </w:r>
    </w:p>
    <w:p w14:paraId="5840A820" w14:textId="77777777" w:rsidR="00790FAD" w:rsidRPr="007B433A" w:rsidRDefault="00C23EA6" w:rsidP="00790FAD">
      <w:pPr>
        <w:rPr>
          <w:rFonts w:cs="Arial"/>
          <w:szCs w:val="22"/>
        </w:rPr>
      </w:pPr>
      <w:r w:rsidRPr="008E7141">
        <w:rPr>
          <w:szCs w:val="22"/>
        </w:rPr>
        <w:t xml:space="preserve">Fisheries resources are owned by the </w:t>
      </w:r>
      <w:r>
        <w:rPr>
          <w:szCs w:val="22"/>
        </w:rPr>
        <w:t>S</w:t>
      </w:r>
      <w:r w:rsidRPr="008E7141">
        <w:rPr>
          <w:szCs w:val="22"/>
        </w:rPr>
        <w:t xml:space="preserve">tate </w:t>
      </w:r>
      <w:r>
        <w:rPr>
          <w:szCs w:val="22"/>
        </w:rPr>
        <w:t xml:space="preserve">of </w:t>
      </w:r>
      <w:r w:rsidR="008008F7">
        <w:rPr>
          <w:szCs w:val="22"/>
        </w:rPr>
        <w:t>Alaska</w:t>
      </w:r>
      <w:r>
        <w:rPr>
          <w:szCs w:val="22"/>
        </w:rPr>
        <w:t xml:space="preserve"> </w:t>
      </w:r>
      <w:r w:rsidRPr="008E7141">
        <w:rPr>
          <w:szCs w:val="22"/>
        </w:rPr>
        <w:t xml:space="preserve">and the Project could potentially affect these public interest resources by affecting </w:t>
      </w:r>
      <w:r>
        <w:rPr>
          <w:szCs w:val="22"/>
        </w:rPr>
        <w:t>fish habitat</w:t>
      </w:r>
      <w:r w:rsidRPr="008E7141">
        <w:rPr>
          <w:szCs w:val="22"/>
        </w:rPr>
        <w:t>.</w:t>
      </w:r>
    </w:p>
    <w:p w14:paraId="5840A821" w14:textId="77777777" w:rsidR="00485C53" w:rsidRPr="007B433A" w:rsidRDefault="00485C53" w:rsidP="00A728D4">
      <w:pPr>
        <w:rPr>
          <w:rFonts w:cs="Arial"/>
          <w:szCs w:val="22"/>
        </w:rPr>
      </w:pPr>
    </w:p>
    <w:p w14:paraId="5840A822" w14:textId="77777777" w:rsidR="00D367F9" w:rsidRPr="007B433A" w:rsidRDefault="00D367F9" w:rsidP="00A127C7">
      <w:pPr>
        <w:pStyle w:val="SCLlev3"/>
        <w:numPr>
          <w:ilvl w:val="0"/>
          <w:numId w:val="0"/>
        </w:numPr>
        <w:ind w:left="720" w:hanging="720"/>
        <w:rPr>
          <w:szCs w:val="22"/>
        </w:rPr>
      </w:pPr>
      <w:r w:rsidRPr="007B433A">
        <w:rPr>
          <w:szCs w:val="22"/>
        </w:rPr>
        <w:lastRenderedPageBreak/>
        <w:t>1.3.4.</w:t>
      </w:r>
      <w:r w:rsidRPr="007B433A">
        <w:rPr>
          <w:szCs w:val="22"/>
        </w:rPr>
        <w:tab/>
        <w:t>Describe existing information concerning the subject of the study proposal, and the need for additional information.</w:t>
      </w:r>
    </w:p>
    <w:p w14:paraId="5840A823" w14:textId="77777777" w:rsidR="00863DE4" w:rsidRPr="000A1B5E" w:rsidRDefault="000E5C92" w:rsidP="00863DE4">
      <w:pPr>
        <w:spacing w:after="120"/>
        <w:rPr>
          <w:rFonts w:cs="Arial"/>
          <w:szCs w:val="22"/>
        </w:rPr>
      </w:pPr>
      <w:r w:rsidRPr="007B433A">
        <w:rPr>
          <w:rFonts w:cs="Arial"/>
          <w:spacing w:val="-1"/>
          <w:szCs w:val="22"/>
        </w:rPr>
        <w:t>Existing information includes recent and historic aerial photography of the study area</w:t>
      </w:r>
      <w:r w:rsidRPr="007B433A">
        <w:rPr>
          <w:rFonts w:cs="Arial"/>
          <w:szCs w:val="22"/>
        </w:rPr>
        <w:t xml:space="preserve">. The Aquatic Resources Data Gap Analysis (AEA 2011a) and PAD (AEA 2011b) summarized existing information and identified data gaps for aquatic habitats in the </w:t>
      </w:r>
      <w:r w:rsidR="00002CC1">
        <w:rPr>
          <w:rFonts w:cs="Arial"/>
          <w:szCs w:val="22"/>
        </w:rPr>
        <w:t>middle and u</w:t>
      </w:r>
      <w:r w:rsidRPr="007B433A">
        <w:rPr>
          <w:rFonts w:cs="Arial"/>
          <w:szCs w:val="22"/>
        </w:rPr>
        <w:t>pper Susitna River. The licensing effort of the 1980s APA Project generated a substantial body of literature, some of which will be summarized and used to support the 2013</w:t>
      </w:r>
      <w:r w:rsidR="00002CC1" w:rsidRPr="007B433A">
        <w:rPr>
          <w:rFonts w:cs="Arial"/>
          <w:szCs w:val="22"/>
        </w:rPr>
        <w:t>–</w:t>
      </w:r>
      <w:r w:rsidRPr="007B433A">
        <w:rPr>
          <w:rFonts w:cs="Arial"/>
          <w:szCs w:val="22"/>
        </w:rPr>
        <w:t xml:space="preserve">2014 data collection efforts.  Results of studies </w:t>
      </w:r>
      <w:r w:rsidR="00002CC1">
        <w:rPr>
          <w:rFonts w:cs="Arial"/>
          <w:szCs w:val="22"/>
        </w:rPr>
        <w:t xml:space="preserve">conducted by </w:t>
      </w:r>
      <w:r w:rsidR="00002CC1" w:rsidRPr="007B433A">
        <w:rPr>
          <w:rFonts w:cs="Arial"/>
          <w:szCs w:val="22"/>
        </w:rPr>
        <w:t>ADF&amp;G</w:t>
      </w:r>
      <w:r w:rsidRPr="007B433A">
        <w:rPr>
          <w:rFonts w:cs="Arial"/>
          <w:szCs w:val="22"/>
        </w:rPr>
        <w:t>, including habitat characterization (Schmidt et al. 1984; ADF&amp;G 1983; ADF&amp;G 1984) are summarized in Exhibit E of the 1985 License Application (Harza-Ebasco 1985).</w:t>
      </w:r>
      <w:r w:rsidR="00E83408">
        <w:rPr>
          <w:rFonts w:cs="Arial"/>
          <w:szCs w:val="22"/>
        </w:rPr>
        <w:t xml:space="preserve">  </w:t>
      </w:r>
      <w:r w:rsidRPr="007B433A">
        <w:rPr>
          <w:rFonts w:cs="Arial"/>
          <w:szCs w:val="22"/>
        </w:rPr>
        <w:t>In recent years, ADF&amp;G has conducted sampling in the Upper Susitna River sub basin as part of their Alaska Freshwater Fish Inventory (AFFI) program. In 2003, the ADF&amp;G conducted a reconnaissance inventory in 19 reaches upstream of Devils Canyon.</w:t>
      </w:r>
      <w:r w:rsidR="00863DE4">
        <w:rPr>
          <w:rFonts w:cs="Arial"/>
          <w:szCs w:val="22"/>
        </w:rPr>
        <w:t xml:space="preserve">  </w:t>
      </w:r>
      <w:r w:rsidR="00863DE4" w:rsidRPr="000A1B5E">
        <w:rPr>
          <w:rFonts w:cs="Arial"/>
          <w:szCs w:val="22"/>
        </w:rPr>
        <w:t>Existing fish and aquatic resource information appears insufficient to address the following issues that were identified in the PAD (AEA 2011):</w:t>
      </w:r>
    </w:p>
    <w:p w14:paraId="5840A824" w14:textId="77777777" w:rsidR="00863DE4" w:rsidRPr="00863DE4" w:rsidRDefault="00863DE4" w:rsidP="008008F7">
      <w:pPr>
        <w:autoSpaceDE w:val="0"/>
        <w:autoSpaceDN w:val="0"/>
        <w:adjustRightInd w:val="0"/>
        <w:rPr>
          <w:rFonts w:cs="Arial"/>
          <w:szCs w:val="22"/>
        </w:rPr>
      </w:pPr>
      <w:r w:rsidRPr="00863DE4">
        <w:rPr>
          <w:rFonts w:cs="Arial"/>
          <w:b/>
          <w:bCs/>
          <w:szCs w:val="22"/>
        </w:rPr>
        <w:t xml:space="preserve">F2: </w:t>
      </w:r>
      <w:r w:rsidRPr="00863DE4">
        <w:rPr>
          <w:rFonts w:cs="Arial"/>
          <w:szCs w:val="22"/>
        </w:rPr>
        <w:t>Potential effect of fluctuating reservoir surface elevat</w:t>
      </w:r>
      <w:r w:rsidR="008008F7">
        <w:rPr>
          <w:rFonts w:cs="Arial"/>
          <w:szCs w:val="22"/>
        </w:rPr>
        <w:t xml:space="preserve">ions on fish access and movement </w:t>
      </w:r>
      <w:r w:rsidRPr="00863DE4">
        <w:rPr>
          <w:rFonts w:cs="Arial"/>
          <w:szCs w:val="22"/>
        </w:rPr>
        <w:t>between the reservoir a</w:t>
      </w:r>
      <w:r w:rsidR="008008F7">
        <w:rPr>
          <w:rFonts w:cs="Arial"/>
          <w:szCs w:val="22"/>
        </w:rPr>
        <w:t>nd its tributaries and habitats\</w:t>
      </w:r>
    </w:p>
    <w:p w14:paraId="5840A825" w14:textId="77777777" w:rsidR="00863DE4" w:rsidRPr="000A1B5E" w:rsidRDefault="00863DE4" w:rsidP="00BB7BC9">
      <w:pPr>
        <w:spacing w:after="120"/>
        <w:rPr>
          <w:rFonts w:cs="Arial"/>
          <w:szCs w:val="22"/>
        </w:rPr>
      </w:pPr>
      <w:r w:rsidRPr="000A1B5E">
        <w:rPr>
          <w:rFonts w:cs="Arial"/>
          <w:b/>
          <w:bCs/>
          <w:szCs w:val="22"/>
        </w:rPr>
        <w:t xml:space="preserve">F6: </w:t>
      </w:r>
      <w:r w:rsidRPr="000A1B5E">
        <w:rPr>
          <w:rFonts w:cs="Arial"/>
          <w:szCs w:val="22"/>
        </w:rPr>
        <w:t>Potential influence of the proposed Project flow regime and the associated response of tributary mouths on fish movement between the mainstem and tributaries within the Middle River reach.</w:t>
      </w:r>
    </w:p>
    <w:p w14:paraId="5840A826" w14:textId="77777777" w:rsidR="00863DE4" w:rsidRPr="000A1B5E" w:rsidRDefault="00863DE4" w:rsidP="00BB7BC9">
      <w:pPr>
        <w:spacing w:after="120"/>
        <w:rPr>
          <w:rFonts w:cs="Arial"/>
          <w:szCs w:val="22"/>
        </w:rPr>
      </w:pPr>
      <w:r w:rsidRPr="000A1B5E">
        <w:rPr>
          <w:rFonts w:cs="Arial"/>
          <w:b/>
          <w:bCs/>
          <w:szCs w:val="22"/>
        </w:rPr>
        <w:t xml:space="preserve">F7: </w:t>
      </w:r>
      <w:r w:rsidRPr="000A1B5E">
        <w:rPr>
          <w:rFonts w:cs="Arial"/>
          <w:szCs w:val="22"/>
        </w:rPr>
        <w:t>Influence of Project-induced changes to mainstem water surface elevations July through September on adult salmon access to upland sloughs, side sloughs, and side channels.</w:t>
      </w:r>
    </w:p>
    <w:p w14:paraId="5840A827" w14:textId="77777777" w:rsidR="00E47EEC" w:rsidRPr="007B433A" w:rsidRDefault="00E47EEC" w:rsidP="00C56E31">
      <w:pPr>
        <w:rPr>
          <w:rFonts w:cs="Arial"/>
          <w:szCs w:val="22"/>
        </w:rPr>
      </w:pPr>
    </w:p>
    <w:p w14:paraId="5840A828" w14:textId="77777777" w:rsidR="00D367F9" w:rsidRPr="007B433A" w:rsidRDefault="00D367F9" w:rsidP="00A127C7">
      <w:pPr>
        <w:pStyle w:val="SCLlev3"/>
        <w:numPr>
          <w:ilvl w:val="0"/>
          <w:numId w:val="0"/>
        </w:numPr>
        <w:ind w:left="720" w:hanging="720"/>
        <w:rPr>
          <w:szCs w:val="22"/>
        </w:rPr>
      </w:pPr>
      <w:r w:rsidRPr="007B433A">
        <w:rPr>
          <w:szCs w:val="22"/>
        </w:rPr>
        <w:t>1.3.5.</w:t>
      </w:r>
      <w:r w:rsidRPr="007B433A">
        <w:rPr>
          <w:szCs w:val="22"/>
        </w:rPr>
        <w:tab/>
        <w:t>Explain any nexus between project operations and effects (direct, indirect, and/or cumulative) on the resource to be studied, and how the study results would inform the development of license requirements.</w:t>
      </w:r>
    </w:p>
    <w:p w14:paraId="5840A829" w14:textId="77777777" w:rsidR="000C6924" w:rsidRPr="007B433A" w:rsidRDefault="000C6924" w:rsidP="000C6924">
      <w:pPr>
        <w:spacing w:after="120"/>
        <w:rPr>
          <w:rFonts w:cs="Arial"/>
          <w:szCs w:val="22"/>
        </w:rPr>
      </w:pPr>
      <w:r w:rsidRPr="007B433A">
        <w:rPr>
          <w:rFonts w:cs="Arial"/>
          <w:szCs w:val="22"/>
        </w:rPr>
        <w:t>In addition to potentially obstructing fish passage in the mainstem Susitna with the construction of a dam, the operation of the hydropower facility has the potential to affect the passage of fish into and out of foraging, overwintering and spawning habitats throughout the project area in three ways.</w:t>
      </w:r>
    </w:p>
    <w:p w14:paraId="5840A82A" w14:textId="77777777" w:rsidR="000C6924" w:rsidRPr="007B433A" w:rsidRDefault="000C6924" w:rsidP="00571F75">
      <w:pPr>
        <w:pStyle w:val="ListParagraph"/>
        <w:numPr>
          <w:ilvl w:val="0"/>
          <w:numId w:val="14"/>
        </w:numPr>
        <w:spacing w:after="120"/>
        <w:rPr>
          <w:rFonts w:cs="Arial"/>
          <w:szCs w:val="22"/>
        </w:rPr>
      </w:pPr>
      <w:r w:rsidRPr="007B433A">
        <w:rPr>
          <w:rFonts w:cs="Arial"/>
          <w:szCs w:val="22"/>
        </w:rPr>
        <w:t>Potential for the Project to affect fish passage at existing fish passage barriers related to project-induced changes in flow, water depth, and surface water elevations.</w:t>
      </w:r>
    </w:p>
    <w:p w14:paraId="5840A82B" w14:textId="77777777" w:rsidR="000C6924" w:rsidRPr="007B433A" w:rsidRDefault="000C6924" w:rsidP="00571F75">
      <w:pPr>
        <w:pStyle w:val="ListParagraph"/>
        <w:numPr>
          <w:ilvl w:val="0"/>
          <w:numId w:val="14"/>
        </w:numPr>
        <w:spacing w:after="120"/>
        <w:rPr>
          <w:rFonts w:cs="Arial"/>
          <w:szCs w:val="22"/>
        </w:rPr>
      </w:pPr>
      <w:r w:rsidRPr="007B433A">
        <w:rPr>
          <w:rFonts w:cs="Arial"/>
          <w:szCs w:val="22"/>
        </w:rPr>
        <w:t xml:space="preserve">Potential for the Project to create fish passage barriers downstream of the Watana dam site via flow alteration. </w:t>
      </w:r>
    </w:p>
    <w:p w14:paraId="5840A82C" w14:textId="77777777" w:rsidR="000C6924" w:rsidRPr="007B433A" w:rsidRDefault="000C6924" w:rsidP="00571F75">
      <w:pPr>
        <w:pStyle w:val="ListParagraph"/>
        <w:numPr>
          <w:ilvl w:val="0"/>
          <w:numId w:val="14"/>
        </w:numPr>
        <w:spacing w:after="120"/>
        <w:rPr>
          <w:rFonts w:cs="Arial"/>
          <w:szCs w:val="22"/>
        </w:rPr>
      </w:pPr>
      <w:r w:rsidRPr="007B433A">
        <w:rPr>
          <w:rFonts w:cs="Arial"/>
          <w:szCs w:val="22"/>
        </w:rPr>
        <w:t>Potential to inundate existing barriers and create new barriers due to changes in surface water elevation and sediment transport.</w:t>
      </w:r>
    </w:p>
    <w:p w14:paraId="5840A82D" w14:textId="77777777" w:rsidR="000C6924" w:rsidRPr="007B433A" w:rsidRDefault="000C6924" w:rsidP="000C6924">
      <w:pPr>
        <w:spacing w:after="120"/>
        <w:rPr>
          <w:rFonts w:cs="Arial"/>
          <w:szCs w:val="22"/>
        </w:rPr>
      </w:pPr>
      <w:r w:rsidRPr="007B433A">
        <w:rPr>
          <w:rFonts w:cs="Arial"/>
          <w:szCs w:val="22"/>
        </w:rPr>
        <w:t xml:space="preserve">Understanding the relationship between Project-induced flows and fish access to suitable habitats is important for refining project operations and assessing potential project impacts.  Project-induced low flows could prevent fish from accessing suitable habitats during low-flow conditions.  In addition, variability in Project flows over time could potentially strand fish in tributary, side-channel and/or off-channel habitats where access is possible at high flow but egress is prevented when flows recede. </w:t>
      </w:r>
    </w:p>
    <w:p w14:paraId="5840A82E" w14:textId="77777777" w:rsidR="000C6924" w:rsidRPr="007B433A" w:rsidRDefault="000C6924" w:rsidP="000C6924">
      <w:pPr>
        <w:spacing w:after="120"/>
        <w:rPr>
          <w:rFonts w:cs="Arial"/>
          <w:szCs w:val="22"/>
        </w:rPr>
      </w:pPr>
      <w:r w:rsidRPr="007B433A">
        <w:rPr>
          <w:rFonts w:cs="Arial"/>
          <w:szCs w:val="22"/>
        </w:rPr>
        <w:t xml:space="preserve">In addition, if access to suitable tributary habitat is currently limited for certain migratory fish species due to the presence of permanent fish passage barriers, the knowledge of the locations of these barriers and characterization of the habitats and fish communities upstream of them may </w:t>
      </w:r>
      <w:ins w:id="1" w:author="John H. Clements" w:date="2012-05-15T12:06:00Z">
        <w:r w:rsidR="004F6978">
          <w:rPr>
            <w:rFonts w:cs="Arial"/>
            <w:szCs w:val="22"/>
          </w:rPr>
          <w:t>inform decisions with respect to the need for and content of any PM&amp;E measures.</w:t>
        </w:r>
      </w:ins>
      <w:del w:id="2" w:author="John H. Clements" w:date="2012-05-15T12:07:00Z">
        <w:r w:rsidRPr="007B433A" w:rsidDel="004F6978">
          <w:rPr>
            <w:rFonts w:cs="Arial"/>
            <w:szCs w:val="22"/>
          </w:rPr>
          <w:delText>offer important options to  consider for P&amp;</w:delText>
        </w:r>
        <w:r w:rsidR="0010203D" w:rsidDel="004F6978">
          <w:rPr>
            <w:rFonts w:cs="Arial"/>
            <w:szCs w:val="22"/>
          </w:rPr>
          <w:delText>A and P</w:delText>
        </w:r>
        <w:r w:rsidRPr="007B433A" w:rsidDel="004F6978">
          <w:rPr>
            <w:rFonts w:cs="Arial"/>
            <w:szCs w:val="22"/>
          </w:rPr>
          <w:delText>M&amp;E measures.</w:delText>
        </w:r>
      </w:del>
    </w:p>
    <w:p w14:paraId="5840A82F" w14:textId="77777777" w:rsidR="00E453DD" w:rsidRPr="007B433A" w:rsidRDefault="00E453DD" w:rsidP="00723737">
      <w:pPr>
        <w:rPr>
          <w:rFonts w:cs="Arial"/>
          <w:szCs w:val="22"/>
        </w:rPr>
      </w:pPr>
    </w:p>
    <w:p w14:paraId="5840A830" w14:textId="77777777" w:rsidR="00D367F9" w:rsidRPr="007B433A" w:rsidRDefault="00D367F9" w:rsidP="00316D21">
      <w:pPr>
        <w:pStyle w:val="SCLlev3"/>
        <w:keepNext w:val="0"/>
        <w:numPr>
          <w:ilvl w:val="0"/>
          <w:numId w:val="0"/>
        </w:numPr>
        <w:ind w:left="720" w:hanging="720"/>
        <w:rPr>
          <w:szCs w:val="22"/>
        </w:rPr>
      </w:pPr>
      <w:r w:rsidRPr="007B433A">
        <w:rPr>
          <w:szCs w:val="22"/>
        </w:rPr>
        <w:t>1.3.6.</w:t>
      </w:r>
      <w:r w:rsidRPr="007B433A">
        <w:rPr>
          <w:szCs w:val="22"/>
        </w:rPr>
        <w:tab/>
        <w:t>Explain how any proposed study methodology (including any preferred data collection and analysis techniques, or objectively quantified information, and a schedule including appropriate field season(s) and the duration) is consistent with generally accepted practice in the scientific community or, as appropriate, considers relevant tribal values and knowledge.</w:t>
      </w:r>
    </w:p>
    <w:p w14:paraId="5840A831" w14:textId="77777777" w:rsidR="00BB7BC9" w:rsidRPr="000A1B5E" w:rsidRDefault="004055F2" w:rsidP="004055F2">
      <w:pPr>
        <w:spacing w:after="240"/>
        <w:rPr>
          <w:rFonts w:cs="Arial"/>
          <w:szCs w:val="22"/>
        </w:rPr>
      </w:pPr>
      <w:r>
        <w:rPr>
          <w:rFonts w:cs="Arial"/>
          <w:szCs w:val="22"/>
        </w:rPr>
        <w:t>A</w:t>
      </w:r>
      <w:r w:rsidRPr="004055F2">
        <w:rPr>
          <w:rFonts w:cs="Arial"/>
          <w:szCs w:val="22"/>
        </w:rPr>
        <w:t xml:space="preserve">ll remote and field sampling </w:t>
      </w:r>
      <w:r>
        <w:rPr>
          <w:rFonts w:cs="Arial"/>
          <w:szCs w:val="22"/>
        </w:rPr>
        <w:t xml:space="preserve">associated with this study is intended to occur </w:t>
      </w:r>
      <w:r w:rsidRPr="004055F2">
        <w:rPr>
          <w:rFonts w:cs="Arial"/>
          <w:szCs w:val="22"/>
        </w:rPr>
        <w:t xml:space="preserve">in 2013.  In 2014, potential effects resulting from Project operations will be modeled and field validation will be conducted as necessary.  </w:t>
      </w:r>
      <w:r w:rsidR="00BB7BC9" w:rsidRPr="000A1B5E">
        <w:rPr>
          <w:rFonts w:cs="Arial"/>
          <w:szCs w:val="22"/>
        </w:rPr>
        <w:t>The proposed methods are outlined, by objective, below.</w:t>
      </w:r>
    </w:p>
    <w:p w14:paraId="5840A832" w14:textId="77777777" w:rsidR="000C6924" w:rsidRPr="007B433A" w:rsidRDefault="000C6924" w:rsidP="00BB7BC9">
      <w:pPr>
        <w:spacing w:after="120"/>
        <w:rPr>
          <w:rFonts w:cs="Arial"/>
          <w:szCs w:val="22"/>
        </w:rPr>
      </w:pPr>
      <w:r w:rsidRPr="00BB7BC9">
        <w:rPr>
          <w:rFonts w:cs="Arial"/>
          <w:b/>
          <w:szCs w:val="22"/>
        </w:rPr>
        <w:t>Objective 1</w:t>
      </w:r>
      <w:r w:rsidR="00BB7BC9">
        <w:rPr>
          <w:rFonts w:cs="Arial"/>
          <w:szCs w:val="22"/>
        </w:rPr>
        <w:t xml:space="preserve">: </w:t>
      </w:r>
      <w:r w:rsidR="00BB7BC9" w:rsidRPr="007B433A">
        <w:rPr>
          <w:rFonts w:cs="Arial"/>
          <w:szCs w:val="22"/>
        </w:rPr>
        <w:t xml:space="preserve">Locate and categorize all existing fish passage barriers </w:t>
      </w:r>
      <w:r w:rsidR="0010203D" w:rsidRPr="007B433A">
        <w:rPr>
          <w:rFonts w:cs="Arial"/>
          <w:szCs w:val="22"/>
        </w:rPr>
        <w:t xml:space="preserve">(e.g., </w:t>
      </w:r>
      <w:r w:rsidR="0010203D">
        <w:rPr>
          <w:rFonts w:cs="Arial"/>
          <w:szCs w:val="22"/>
        </w:rPr>
        <w:t xml:space="preserve">waterfall, chute, </w:t>
      </w:r>
      <w:r w:rsidR="0010203D" w:rsidRPr="007B433A">
        <w:rPr>
          <w:rFonts w:cs="Arial"/>
          <w:szCs w:val="22"/>
        </w:rPr>
        <w:t xml:space="preserve">cascade) </w:t>
      </w:r>
      <w:r w:rsidR="00BB7BC9" w:rsidRPr="007B433A">
        <w:rPr>
          <w:rFonts w:cs="Arial"/>
          <w:szCs w:val="22"/>
        </w:rPr>
        <w:t>located in selected tributaries in the middle and upper Susitna River (tributaries to be determined during study plan development)</w:t>
      </w:r>
    </w:p>
    <w:p w14:paraId="5840A833" w14:textId="77777777" w:rsidR="000C6924" w:rsidRPr="007B433A" w:rsidRDefault="000C6924" w:rsidP="00BB7BC9">
      <w:pPr>
        <w:pStyle w:val="ListParagraph"/>
        <w:numPr>
          <w:ilvl w:val="0"/>
          <w:numId w:val="11"/>
        </w:numPr>
        <w:rPr>
          <w:rFonts w:cs="Arial"/>
          <w:szCs w:val="22"/>
        </w:rPr>
      </w:pPr>
      <w:r w:rsidRPr="007B433A">
        <w:rPr>
          <w:rFonts w:cs="Arial"/>
          <w:szCs w:val="22"/>
        </w:rPr>
        <w:t>Review existing documentation, available imagery, and GIS data to identify known and potential barriers.</w:t>
      </w:r>
    </w:p>
    <w:p w14:paraId="5840A834" w14:textId="77777777" w:rsidR="004055F2" w:rsidRDefault="004055F2" w:rsidP="00BB7BC9">
      <w:pPr>
        <w:pStyle w:val="ListParagraph"/>
        <w:numPr>
          <w:ilvl w:val="0"/>
          <w:numId w:val="11"/>
        </w:numPr>
        <w:rPr>
          <w:rFonts w:cs="Arial"/>
          <w:szCs w:val="22"/>
        </w:rPr>
      </w:pPr>
      <w:r w:rsidRPr="004055F2">
        <w:rPr>
          <w:rFonts w:cs="Arial"/>
          <w:szCs w:val="22"/>
        </w:rPr>
        <w:t xml:space="preserve">Develop training and QAQC protocol to reduce bias associated with identification of fish </w:t>
      </w:r>
      <w:r>
        <w:rPr>
          <w:rFonts w:cs="Arial"/>
          <w:szCs w:val="22"/>
        </w:rPr>
        <w:t>passage barriers</w:t>
      </w:r>
    </w:p>
    <w:p w14:paraId="5840A835" w14:textId="77777777" w:rsidR="000C6924" w:rsidRPr="007B433A" w:rsidRDefault="000C6924" w:rsidP="00BB7BC9">
      <w:pPr>
        <w:pStyle w:val="ListParagraph"/>
        <w:numPr>
          <w:ilvl w:val="0"/>
          <w:numId w:val="11"/>
        </w:numPr>
        <w:rPr>
          <w:rFonts w:cs="Arial"/>
          <w:szCs w:val="22"/>
        </w:rPr>
      </w:pPr>
      <w:r w:rsidRPr="007B433A">
        <w:rPr>
          <w:rFonts w:cs="Arial"/>
          <w:szCs w:val="22"/>
        </w:rPr>
        <w:t>Conduct aerial survey to verify barrier presence and location.</w:t>
      </w:r>
    </w:p>
    <w:p w14:paraId="5840A836" w14:textId="77777777" w:rsidR="000C6924" w:rsidRPr="007B433A" w:rsidRDefault="000C6924" w:rsidP="00BB7BC9">
      <w:pPr>
        <w:pStyle w:val="ListParagraph"/>
        <w:numPr>
          <w:ilvl w:val="0"/>
          <w:numId w:val="11"/>
        </w:numPr>
        <w:rPr>
          <w:rFonts w:cs="Arial"/>
          <w:szCs w:val="22"/>
        </w:rPr>
      </w:pPr>
      <w:r w:rsidRPr="007B433A">
        <w:rPr>
          <w:rFonts w:cs="Arial"/>
          <w:szCs w:val="22"/>
        </w:rPr>
        <w:t xml:space="preserve">Create GIS layer of existing barriers. </w:t>
      </w:r>
    </w:p>
    <w:p w14:paraId="5840A837" w14:textId="77777777" w:rsidR="000C6924" w:rsidRPr="007B433A" w:rsidRDefault="000C6924" w:rsidP="00BB7BC9">
      <w:pPr>
        <w:pStyle w:val="ListParagraph"/>
        <w:numPr>
          <w:ilvl w:val="0"/>
          <w:numId w:val="11"/>
        </w:numPr>
        <w:rPr>
          <w:rFonts w:cs="Arial"/>
          <w:szCs w:val="22"/>
        </w:rPr>
      </w:pPr>
      <w:r w:rsidRPr="007B433A">
        <w:rPr>
          <w:rFonts w:cs="Arial"/>
          <w:szCs w:val="22"/>
        </w:rPr>
        <w:t>Determine fish presence above these barriers using data collected in 1980s and 2012.</w:t>
      </w:r>
    </w:p>
    <w:p w14:paraId="5840A838" w14:textId="77777777" w:rsidR="000C6924" w:rsidRPr="007B433A" w:rsidRDefault="000C6924" w:rsidP="00BB7BC9">
      <w:pPr>
        <w:pStyle w:val="ListParagraph"/>
        <w:numPr>
          <w:ilvl w:val="0"/>
          <w:numId w:val="11"/>
        </w:numPr>
        <w:rPr>
          <w:rFonts w:cs="Arial"/>
          <w:szCs w:val="22"/>
        </w:rPr>
      </w:pPr>
      <w:r w:rsidRPr="007B433A">
        <w:rPr>
          <w:rFonts w:cs="Arial"/>
          <w:szCs w:val="22"/>
        </w:rPr>
        <w:t xml:space="preserve">Where no existing fish data </w:t>
      </w:r>
      <w:r w:rsidR="00BB7BC9">
        <w:rPr>
          <w:rFonts w:cs="Arial"/>
          <w:szCs w:val="22"/>
        </w:rPr>
        <w:t>are</w:t>
      </w:r>
      <w:r w:rsidRPr="007B433A">
        <w:rPr>
          <w:rFonts w:cs="Arial"/>
          <w:szCs w:val="22"/>
        </w:rPr>
        <w:t xml:space="preserve"> available, conduct fish surveys to document fishes above select barriers.</w:t>
      </w:r>
    </w:p>
    <w:p w14:paraId="5840A839" w14:textId="77777777" w:rsidR="000C6924" w:rsidRPr="007B433A" w:rsidRDefault="004055F2" w:rsidP="00BB7BC9">
      <w:pPr>
        <w:pStyle w:val="ListParagraph"/>
        <w:numPr>
          <w:ilvl w:val="0"/>
          <w:numId w:val="11"/>
        </w:numPr>
        <w:rPr>
          <w:rFonts w:cs="Arial"/>
          <w:szCs w:val="22"/>
        </w:rPr>
      </w:pPr>
      <w:r>
        <w:rPr>
          <w:rFonts w:cs="Arial"/>
          <w:szCs w:val="22"/>
        </w:rPr>
        <w:t xml:space="preserve">Coordinate with fish study teams conducting </w:t>
      </w:r>
      <w:r w:rsidR="000C6924" w:rsidRPr="007B433A">
        <w:rPr>
          <w:rFonts w:cs="Arial"/>
          <w:szCs w:val="22"/>
        </w:rPr>
        <w:t>genetics sampling.</w:t>
      </w:r>
    </w:p>
    <w:p w14:paraId="5840A83A" w14:textId="77777777" w:rsidR="000C6924" w:rsidRPr="007B433A" w:rsidRDefault="000C6924" w:rsidP="00BB7BC9">
      <w:pPr>
        <w:rPr>
          <w:rFonts w:cs="Arial"/>
          <w:szCs w:val="22"/>
        </w:rPr>
      </w:pPr>
    </w:p>
    <w:p w14:paraId="5840A83B" w14:textId="77777777" w:rsidR="00BB7BC9" w:rsidRPr="00BB7BC9" w:rsidRDefault="000C6924" w:rsidP="00BB7BC9">
      <w:pPr>
        <w:spacing w:after="120"/>
        <w:rPr>
          <w:rFonts w:cs="Arial"/>
          <w:szCs w:val="22"/>
        </w:rPr>
      </w:pPr>
      <w:r w:rsidRPr="00BB7BC9">
        <w:rPr>
          <w:rFonts w:cs="Arial"/>
          <w:b/>
          <w:szCs w:val="22"/>
        </w:rPr>
        <w:t>Objective 2</w:t>
      </w:r>
      <w:r w:rsidR="00BB7BC9" w:rsidRPr="00BB7BC9">
        <w:rPr>
          <w:rFonts w:cs="Arial"/>
          <w:szCs w:val="22"/>
        </w:rPr>
        <w:t>: Identify the type (permanent, partial, temporary, seasonal) and characterize the physical nature of any existing fish barriers located within the project hydrologic zone of influence.</w:t>
      </w:r>
    </w:p>
    <w:p w14:paraId="5840A83C" w14:textId="77777777" w:rsidR="000C6924" w:rsidRPr="007B433A" w:rsidRDefault="000C6924" w:rsidP="00BB7BC9">
      <w:pPr>
        <w:pStyle w:val="ListParagraph"/>
        <w:numPr>
          <w:ilvl w:val="0"/>
          <w:numId w:val="12"/>
        </w:numPr>
        <w:rPr>
          <w:rFonts w:cs="Arial"/>
          <w:szCs w:val="22"/>
        </w:rPr>
      </w:pPr>
      <w:r w:rsidRPr="007B433A">
        <w:rPr>
          <w:rFonts w:cs="Arial"/>
          <w:szCs w:val="22"/>
        </w:rPr>
        <w:t>Conduct surveys to confirm type and describe physical conditions in areas of potential hydrologic influence based on protocol describe</w:t>
      </w:r>
      <w:r w:rsidR="0010203D">
        <w:rPr>
          <w:rFonts w:cs="Arial"/>
          <w:szCs w:val="22"/>
        </w:rPr>
        <w:t>d</w:t>
      </w:r>
      <w:r w:rsidRPr="007B433A">
        <w:rPr>
          <w:rFonts w:cs="Arial"/>
          <w:szCs w:val="22"/>
        </w:rPr>
        <w:t xml:space="preserve"> in Powers and Orsborne (1984).</w:t>
      </w:r>
    </w:p>
    <w:p w14:paraId="5840A83D" w14:textId="77777777" w:rsidR="000C6924" w:rsidRDefault="0085439E" w:rsidP="00BB7BC9">
      <w:pPr>
        <w:pStyle w:val="ListParagraph"/>
        <w:numPr>
          <w:ilvl w:val="0"/>
          <w:numId w:val="12"/>
        </w:numPr>
        <w:rPr>
          <w:rFonts w:cs="Arial"/>
          <w:szCs w:val="22"/>
        </w:rPr>
      </w:pPr>
      <w:r>
        <w:rPr>
          <w:rFonts w:cs="Arial"/>
          <w:szCs w:val="22"/>
        </w:rPr>
        <w:t>For partial or seasonal barriers</w:t>
      </w:r>
      <w:r w:rsidR="003C6560">
        <w:rPr>
          <w:rFonts w:cs="Arial"/>
          <w:szCs w:val="22"/>
        </w:rPr>
        <w:t>, establish</w:t>
      </w:r>
      <w:r w:rsidR="000C6924" w:rsidRPr="007B433A">
        <w:rPr>
          <w:rFonts w:cs="Arial"/>
          <w:szCs w:val="22"/>
        </w:rPr>
        <w:t xml:space="preserve"> transects </w:t>
      </w:r>
      <w:r w:rsidR="003C6560">
        <w:rPr>
          <w:rFonts w:cs="Arial"/>
          <w:szCs w:val="22"/>
        </w:rPr>
        <w:t xml:space="preserve">at the barrier to </w:t>
      </w:r>
      <w:r w:rsidR="000C6924" w:rsidRPr="007B433A">
        <w:rPr>
          <w:rFonts w:cs="Arial"/>
          <w:szCs w:val="22"/>
        </w:rPr>
        <w:t xml:space="preserve">collect data </w:t>
      </w:r>
      <w:r w:rsidR="003C6560">
        <w:rPr>
          <w:rFonts w:cs="Arial"/>
          <w:szCs w:val="22"/>
        </w:rPr>
        <w:t>relative to</w:t>
      </w:r>
      <w:r w:rsidR="000C6924" w:rsidRPr="007B433A">
        <w:rPr>
          <w:rFonts w:cs="Arial"/>
          <w:szCs w:val="22"/>
        </w:rPr>
        <w:t xml:space="preserve"> flow, stage, water surface elevation, and water depth at the locatio</w:t>
      </w:r>
      <w:r w:rsidR="003C6560">
        <w:rPr>
          <w:rFonts w:cs="Arial"/>
          <w:szCs w:val="22"/>
        </w:rPr>
        <w:t>n</w:t>
      </w:r>
      <w:r w:rsidR="000C6924" w:rsidRPr="007B433A">
        <w:rPr>
          <w:rFonts w:cs="Arial"/>
          <w:szCs w:val="22"/>
        </w:rPr>
        <w:t xml:space="preserve"> of the </w:t>
      </w:r>
      <w:r w:rsidR="003C6560">
        <w:rPr>
          <w:rFonts w:cs="Arial"/>
          <w:szCs w:val="22"/>
        </w:rPr>
        <w:t xml:space="preserve">potential </w:t>
      </w:r>
      <w:r w:rsidR="000C6924" w:rsidRPr="007B433A">
        <w:rPr>
          <w:rFonts w:cs="Arial"/>
          <w:szCs w:val="22"/>
        </w:rPr>
        <w:t>barrier.</w:t>
      </w:r>
    </w:p>
    <w:p w14:paraId="5840A83E" w14:textId="77777777" w:rsidR="0085439E" w:rsidRPr="007B433A" w:rsidRDefault="0085439E" w:rsidP="00BB7BC9">
      <w:pPr>
        <w:pStyle w:val="ListParagraph"/>
        <w:numPr>
          <w:ilvl w:val="0"/>
          <w:numId w:val="12"/>
        </w:numPr>
        <w:rPr>
          <w:rFonts w:cs="Arial"/>
          <w:szCs w:val="22"/>
        </w:rPr>
      </w:pPr>
      <w:r>
        <w:rPr>
          <w:rFonts w:cs="Arial"/>
          <w:szCs w:val="22"/>
        </w:rPr>
        <w:t>For barriers created by deposition within the inundation zone or zone of hydrological influence downstream, collect substrate data.</w:t>
      </w:r>
    </w:p>
    <w:p w14:paraId="5840A83F" w14:textId="77777777" w:rsidR="000C6924" w:rsidRPr="0085439E" w:rsidRDefault="000C6924" w:rsidP="0085439E">
      <w:pPr>
        <w:ind w:left="360"/>
        <w:rPr>
          <w:rFonts w:cs="Arial"/>
          <w:szCs w:val="22"/>
        </w:rPr>
      </w:pPr>
    </w:p>
    <w:p w14:paraId="5840A840" w14:textId="77777777" w:rsidR="00BB7BC9" w:rsidRPr="00BB7BC9" w:rsidRDefault="000C6924" w:rsidP="00BB7BC9">
      <w:pPr>
        <w:spacing w:after="120"/>
        <w:rPr>
          <w:rFonts w:cs="Arial"/>
          <w:szCs w:val="22"/>
        </w:rPr>
      </w:pPr>
      <w:r w:rsidRPr="00BB7BC9">
        <w:rPr>
          <w:rFonts w:cs="Arial"/>
          <w:b/>
          <w:szCs w:val="22"/>
        </w:rPr>
        <w:t>Objective 3</w:t>
      </w:r>
      <w:r w:rsidR="00BB7BC9" w:rsidRPr="00BB7BC9">
        <w:rPr>
          <w:rFonts w:cs="Arial"/>
          <w:szCs w:val="22"/>
        </w:rPr>
        <w:t>: Evaluate the potential changes to existing fish barriers located within the project hydrologic zone of influence.</w:t>
      </w:r>
    </w:p>
    <w:p w14:paraId="5840A841" w14:textId="77777777" w:rsidR="000C6924" w:rsidRPr="007B433A" w:rsidRDefault="000C6924" w:rsidP="00BB7BC9">
      <w:pPr>
        <w:pStyle w:val="ListParagraph"/>
        <w:numPr>
          <w:ilvl w:val="0"/>
          <w:numId w:val="13"/>
        </w:numPr>
        <w:rPr>
          <w:rFonts w:cs="Arial"/>
          <w:szCs w:val="22"/>
        </w:rPr>
      </w:pPr>
      <w:r w:rsidRPr="007B433A">
        <w:rPr>
          <w:rFonts w:cs="Arial"/>
          <w:szCs w:val="22"/>
        </w:rPr>
        <w:t>Assess the potential change to the existing barriers with under project operations.</w:t>
      </w:r>
    </w:p>
    <w:p w14:paraId="5840A842" w14:textId="77777777" w:rsidR="000C6924" w:rsidRPr="007B433A" w:rsidRDefault="000C6924" w:rsidP="00BB7BC9">
      <w:pPr>
        <w:pStyle w:val="ListParagraph"/>
        <w:numPr>
          <w:ilvl w:val="0"/>
          <w:numId w:val="13"/>
        </w:numPr>
        <w:rPr>
          <w:rFonts w:cs="Arial"/>
          <w:szCs w:val="22"/>
        </w:rPr>
      </w:pPr>
      <w:r w:rsidRPr="007B433A">
        <w:rPr>
          <w:rFonts w:cs="Arial"/>
          <w:szCs w:val="22"/>
        </w:rPr>
        <w:t>Where ne</w:t>
      </w:r>
      <w:r w:rsidR="0085439E">
        <w:rPr>
          <w:rFonts w:cs="Arial"/>
          <w:szCs w:val="22"/>
        </w:rPr>
        <w:t>cessary, coordinate with the instream flow team</w:t>
      </w:r>
      <w:r w:rsidRPr="007B433A">
        <w:rPr>
          <w:rFonts w:cs="Arial"/>
          <w:szCs w:val="22"/>
        </w:rPr>
        <w:t xml:space="preserve"> to model </w:t>
      </w:r>
      <w:r w:rsidR="0085439E">
        <w:rPr>
          <w:rFonts w:cs="Arial"/>
          <w:szCs w:val="22"/>
        </w:rPr>
        <w:t xml:space="preserve">flow based </w:t>
      </w:r>
      <w:r w:rsidRPr="007B433A">
        <w:rPr>
          <w:rFonts w:cs="Arial"/>
          <w:szCs w:val="22"/>
        </w:rPr>
        <w:t>changes in barrier conditions.</w:t>
      </w:r>
    </w:p>
    <w:p w14:paraId="5840A843" w14:textId="77777777" w:rsidR="000C6924" w:rsidRPr="007B433A" w:rsidRDefault="000C6924" w:rsidP="00BB7BC9">
      <w:pPr>
        <w:pStyle w:val="ListParagraph"/>
        <w:numPr>
          <w:ilvl w:val="0"/>
          <w:numId w:val="13"/>
        </w:numPr>
        <w:rPr>
          <w:rFonts w:cs="Arial"/>
          <w:szCs w:val="22"/>
        </w:rPr>
      </w:pPr>
      <w:r w:rsidRPr="007B433A">
        <w:rPr>
          <w:rFonts w:cs="Arial"/>
          <w:szCs w:val="22"/>
        </w:rPr>
        <w:t>Conduct geomorphic analysis of potential changes related to flow-sediment interactions.</w:t>
      </w:r>
    </w:p>
    <w:p w14:paraId="5840A844" w14:textId="77777777" w:rsidR="000C6924" w:rsidRPr="007B433A" w:rsidRDefault="000C6924" w:rsidP="00BB7BC9">
      <w:pPr>
        <w:pStyle w:val="ListParagraph"/>
        <w:rPr>
          <w:rFonts w:cs="Arial"/>
          <w:szCs w:val="22"/>
        </w:rPr>
      </w:pPr>
    </w:p>
    <w:p w14:paraId="5840A845" w14:textId="77777777" w:rsidR="000C6924" w:rsidRPr="007B433A" w:rsidRDefault="000C6924" w:rsidP="00BB7BC9">
      <w:pPr>
        <w:spacing w:after="120"/>
        <w:rPr>
          <w:rFonts w:cs="Arial"/>
          <w:szCs w:val="22"/>
        </w:rPr>
      </w:pPr>
      <w:r w:rsidRPr="00BB7BC9">
        <w:rPr>
          <w:rFonts w:cs="Arial"/>
          <w:b/>
          <w:szCs w:val="22"/>
        </w:rPr>
        <w:t>Objective 4</w:t>
      </w:r>
      <w:r w:rsidR="00BB7BC9">
        <w:rPr>
          <w:rFonts w:cs="Arial"/>
          <w:szCs w:val="22"/>
        </w:rPr>
        <w:t xml:space="preserve">: </w:t>
      </w:r>
      <w:r w:rsidR="00BB7BC9" w:rsidRPr="007B433A">
        <w:rPr>
          <w:rFonts w:cs="Arial"/>
          <w:szCs w:val="22"/>
        </w:rPr>
        <w:t>Evaluate the potential creation of fish passage barriers within existing habitats (tributaries, sloughs, side channels, off-channel habitats) related to future flow conditions, water surface elevations and sediment transport</w:t>
      </w:r>
      <w:r w:rsidR="00BB7BC9">
        <w:rPr>
          <w:rFonts w:cs="Arial"/>
          <w:szCs w:val="22"/>
        </w:rPr>
        <w:t>.</w:t>
      </w:r>
    </w:p>
    <w:p w14:paraId="5840A846" w14:textId="77777777" w:rsidR="000C6924" w:rsidRPr="007B433A" w:rsidRDefault="000C6924" w:rsidP="00BB7BC9">
      <w:pPr>
        <w:pStyle w:val="ListParagraph"/>
        <w:numPr>
          <w:ilvl w:val="0"/>
          <w:numId w:val="13"/>
        </w:numPr>
        <w:rPr>
          <w:rFonts w:cs="Arial"/>
          <w:szCs w:val="22"/>
        </w:rPr>
      </w:pPr>
      <w:r w:rsidRPr="007B433A">
        <w:rPr>
          <w:rFonts w:cs="Arial"/>
          <w:szCs w:val="22"/>
        </w:rPr>
        <w:lastRenderedPageBreak/>
        <w:t xml:space="preserve">Use aerial imagery, exiting ISF and topographic data to evaluate the potential tributary, side channel, slough, and off-channel fish habitats where access could be compromised due to Project operational flows. </w:t>
      </w:r>
    </w:p>
    <w:p w14:paraId="5840A847" w14:textId="77777777" w:rsidR="000C6924" w:rsidRPr="007B433A" w:rsidRDefault="000C6924" w:rsidP="00BB7BC9">
      <w:pPr>
        <w:pStyle w:val="ListParagraph"/>
        <w:numPr>
          <w:ilvl w:val="0"/>
          <w:numId w:val="13"/>
        </w:numPr>
        <w:rPr>
          <w:rFonts w:cs="Arial"/>
          <w:szCs w:val="22"/>
        </w:rPr>
      </w:pPr>
      <w:r w:rsidRPr="007B433A">
        <w:rPr>
          <w:rFonts w:cs="Arial"/>
          <w:szCs w:val="22"/>
        </w:rPr>
        <w:t>Establish ISF transects at aquatic habitats identified above and collect necessary data on flow, water surface elevation, and depth under high, medium, and low flow conditions.</w:t>
      </w:r>
    </w:p>
    <w:p w14:paraId="5840A848" w14:textId="77777777" w:rsidR="000C6924" w:rsidRPr="007B433A" w:rsidRDefault="000C6924" w:rsidP="00BB7BC9">
      <w:pPr>
        <w:pStyle w:val="ListParagraph"/>
        <w:numPr>
          <w:ilvl w:val="0"/>
          <w:numId w:val="13"/>
        </w:numPr>
        <w:rPr>
          <w:rFonts w:cs="Arial"/>
          <w:szCs w:val="22"/>
        </w:rPr>
      </w:pPr>
      <w:r w:rsidRPr="007B433A">
        <w:rPr>
          <w:rFonts w:cs="Arial"/>
          <w:szCs w:val="22"/>
        </w:rPr>
        <w:t>Identify fish species and life stages using these habitats seasonally.</w:t>
      </w:r>
    </w:p>
    <w:p w14:paraId="5840A849" w14:textId="77777777" w:rsidR="000C6924" w:rsidRDefault="000C6924" w:rsidP="00BB7BC9">
      <w:pPr>
        <w:pStyle w:val="ListParagraph"/>
        <w:numPr>
          <w:ilvl w:val="0"/>
          <w:numId w:val="13"/>
        </w:numPr>
        <w:rPr>
          <w:rFonts w:cs="Arial"/>
          <w:szCs w:val="22"/>
        </w:rPr>
      </w:pPr>
      <w:r w:rsidRPr="007B433A">
        <w:rPr>
          <w:rFonts w:cs="Arial"/>
          <w:szCs w:val="22"/>
        </w:rPr>
        <w:t>Coordinate with the ISF modeling team to model changes in fish access to habitats above based on predicted flow changes</w:t>
      </w:r>
      <w:r w:rsidR="004055F2">
        <w:rPr>
          <w:rFonts w:cs="Arial"/>
          <w:szCs w:val="22"/>
        </w:rPr>
        <w:t xml:space="preserve"> which will include a seasonal component</w:t>
      </w:r>
      <w:r w:rsidRPr="007B433A">
        <w:rPr>
          <w:rFonts w:cs="Arial"/>
          <w:szCs w:val="22"/>
        </w:rPr>
        <w:t>.</w:t>
      </w:r>
    </w:p>
    <w:p w14:paraId="5840A84A" w14:textId="77777777" w:rsidR="000C6924" w:rsidRPr="007B433A" w:rsidRDefault="000C6924" w:rsidP="000C6924">
      <w:pPr>
        <w:pStyle w:val="ListParagraph"/>
        <w:rPr>
          <w:rFonts w:cs="Arial"/>
          <w:szCs w:val="22"/>
        </w:rPr>
      </w:pPr>
    </w:p>
    <w:p w14:paraId="5840A84B" w14:textId="77777777" w:rsidR="000C6924" w:rsidRPr="007B433A" w:rsidRDefault="000C6924" w:rsidP="000C6924">
      <w:pPr>
        <w:pStyle w:val="Default"/>
        <w:spacing w:after="120"/>
        <w:rPr>
          <w:sz w:val="22"/>
          <w:szCs w:val="22"/>
        </w:rPr>
      </w:pPr>
      <w:r w:rsidRPr="007B433A">
        <w:rPr>
          <w:sz w:val="22"/>
          <w:szCs w:val="22"/>
        </w:rPr>
        <w:t>Deliverable work products will include the following.</w:t>
      </w:r>
    </w:p>
    <w:p w14:paraId="5840A84C" w14:textId="77777777" w:rsidR="000C6924" w:rsidRPr="007B433A" w:rsidRDefault="000C6924" w:rsidP="000C6924">
      <w:pPr>
        <w:pStyle w:val="Default"/>
        <w:spacing w:after="60"/>
        <w:rPr>
          <w:b/>
          <w:bCs/>
          <w:sz w:val="22"/>
          <w:szCs w:val="22"/>
        </w:rPr>
      </w:pPr>
      <w:r w:rsidRPr="007B433A">
        <w:rPr>
          <w:b/>
          <w:bCs/>
          <w:sz w:val="22"/>
          <w:szCs w:val="22"/>
        </w:rPr>
        <w:t xml:space="preserve">1. </w:t>
      </w:r>
      <w:r w:rsidR="00C23EA6">
        <w:rPr>
          <w:b/>
          <w:bCs/>
          <w:sz w:val="22"/>
          <w:szCs w:val="22"/>
        </w:rPr>
        <w:t>Proposed</w:t>
      </w:r>
      <w:r w:rsidRPr="007B433A">
        <w:rPr>
          <w:b/>
          <w:bCs/>
          <w:sz w:val="22"/>
          <w:szCs w:val="22"/>
        </w:rPr>
        <w:t xml:space="preserve"> Study Plan</w:t>
      </w:r>
    </w:p>
    <w:p w14:paraId="5840A84D" w14:textId="77777777" w:rsidR="000C6924" w:rsidRPr="007B433A" w:rsidRDefault="000C6924" w:rsidP="000C6924">
      <w:pPr>
        <w:pStyle w:val="Default"/>
        <w:spacing w:after="60"/>
        <w:rPr>
          <w:sz w:val="22"/>
          <w:szCs w:val="22"/>
        </w:rPr>
      </w:pPr>
      <w:r w:rsidRPr="007B433A">
        <w:rPr>
          <w:b/>
          <w:bCs/>
          <w:sz w:val="22"/>
          <w:szCs w:val="22"/>
        </w:rPr>
        <w:t xml:space="preserve">2. </w:t>
      </w:r>
      <w:r w:rsidR="00C23EA6">
        <w:rPr>
          <w:b/>
          <w:bCs/>
          <w:sz w:val="22"/>
          <w:szCs w:val="22"/>
        </w:rPr>
        <w:t>Revised</w:t>
      </w:r>
      <w:r w:rsidRPr="007B433A">
        <w:rPr>
          <w:b/>
          <w:bCs/>
          <w:sz w:val="22"/>
          <w:szCs w:val="22"/>
        </w:rPr>
        <w:t xml:space="preserve"> Study Plan</w:t>
      </w:r>
      <w:r w:rsidRPr="007B433A">
        <w:rPr>
          <w:sz w:val="22"/>
          <w:szCs w:val="22"/>
        </w:rPr>
        <w:t xml:space="preserve">. The study plan for 2013-14 will be finalized in consultation with AEA, the Program Lead, resource agencies and other licensing participants. </w:t>
      </w:r>
    </w:p>
    <w:p w14:paraId="5840A84E" w14:textId="77777777" w:rsidR="000C6924" w:rsidRPr="007B433A" w:rsidRDefault="000C6924" w:rsidP="000C6924">
      <w:pPr>
        <w:pStyle w:val="Default"/>
        <w:spacing w:after="60"/>
        <w:rPr>
          <w:sz w:val="22"/>
          <w:szCs w:val="22"/>
        </w:rPr>
      </w:pPr>
      <w:r w:rsidRPr="007B433A">
        <w:rPr>
          <w:b/>
          <w:bCs/>
          <w:sz w:val="22"/>
          <w:szCs w:val="22"/>
        </w:rPr>
        <w:t>3. Summary of Interim Results</w:t>
      </w:r>
      <w:r w:rsidRPr="007B433A">
        <w:rPr>
          <w:sz w:val="22"/>
          <w:szCs w:val="22"/>
        </w:rPr>
        <w:t xml:space="preserve">. Interim reports will be prepared and presented to the Work Group to provide study progress. Reports will include up-to-date compilation and analysis of the data and ArcGIS spatial data products. </w:t>
      </w:r>
    </w:p>
    <w:p w14:paraId="5840A84F" w14:textId="77777777" w:rsidR="000C6924" w:rsidRPr="007B433A" w:rsidRDefault="000C6924" w:rsidP="000C6924">
      <w:pPr>
        <w:pStyle w:val="Default"/>
        <w:spacing w:after="60"/>
        <w:rPr>
          <w:sz w:val="22"/>
          <w:szCs w:val="22"/>
        </w:rPr>
      </w:pPr>
      <w:r w:rsidRPr="007B433A">
        <w:rPr>
          <w:b/>
          <w:bCs/>
          <w:sz w:val="22"/>
          <w:szCs w:val="22"/>
        </w:rPr>
        <w:t xml:space="preserve">4. ArcGIS spatial products. </w:t>
      </w:r>
      <w:r w:rsidRPr="007B433A">
        <w:rPr>
          <w:sz w:val="22"/>
          <w:szCs w:val="22"/>
        </w:rPr>
        <w:t xml:space="preserve">Shape files of the potential passage barriers will be created. All map and spatial data products will be delivered in the two-dimensional Alaska Albers Conical Equal Area projection, and North American Datum of 1983 (NAD 83) horizontal datum consistent with ADNR standards. Naming conventions of files and data fields, spatial resolution, and metadata descriptions must meet the ADNR standards established for the Susitna-Watana Hydroelectric Project. </w:t>
      </w:r>
    </w:p>
    <w:p w14:paraId="5840A850" w14:textId="77777777" w:rsidR="000C6924" w:rsidRPr="007B433A" w:rsidRDefault="000C6924" w:rsidP="000C6924">
      <w:pPr>
        <w:pStyle w:val="Default"/>
        <w:spacing w:after="60"/>
        <w:rPr>
          <w:sz w:val="22"/>
          <w:szCs w:val="22"/>
        </w:rPr>
      </w:pPr>
      <w:r w:rsidRPr="007B433A">
        <w:rPr>
          <w:b/>
          <w:bCs/>
          <w:sz w:val="22"/>
          <w:szCs w:val="22"/>
        </w:rPr>
        <w:t xml:space="preserve">5. Technical Memorandum. </w:t>
      </w:r>
      <w:r w:rsidRPr="007B433A">
        <w:rPr>
          <w:sz w:val="22"/>
          <w:szCs w:val="22"/>
        </w:rPr>
        <w:t xml:space="preserve">A technical memorandum summarizing the study results will be prepared and presented to resource agency personnel and other licensing participants, along with spatial data products. </w:t>
      </w:r>
    </w:p>
    <w:p w14:paraId="5840A851" w14:textId="77777777" w:rsidR="007B433A" w:rsidRPr="007B433A" w:rsidRDefault="007B433A" w:rsidP="000C6924">
      <w:pPr>
        <w:pStyle w:val="Default"/>
        <w:spacing w:after="60"/>
        <w:rPr>
          <w:sz w:val="22"/>
          <w:szCs w:val="22"/>
        </w:rPr>
      </w:pPr>
    </w:p>
    <w:p w14:paraId="5840A852" w14:textId="77777777" w:rsidR="00D367F9" w:rsidRPr="007B433A" w:rsidRDefault="00D367F9" w:rsidP="00A127C7">
      <w:pPr>
        <w:pStyle w:val="SCLlev3"/>
        <w:numPr>
          <w:ilvl w:val="0"/>
          <w:numId w:val="0"/>
        </w:numPr>
        <w:ind w:left="720" w:hanging="720"/>
        <w:rPr>
          <w:szCs w:val="22"/>
        </w:rPr>
      </w:pPr>
      <w:r w:rsidRPr="007B433A">
        <w:rPr>
          <w:szCs w:val="22"/>
        </w:rPr>
        <w:t>1.3.7.</w:t>
      </w:r>
      <w:r w:rsidRPr="007B433A">
        <w:rPr>
          <w:szCs w:val="22"/>
        </w:rPr>
        <w:tab/>
        <w:t>Describe considerations of level of effort and cost, as applicable, and why any proposed alternative studies would not be sufficient to meet the stated information needs.</w:t>
      </w:r>
    </w:p>
    <w:p w14:paraId="5840A853" w14:textId="77777777" w:rsidR="007B433A" w:rsidRDefault="007B433A" w:rsidP="007B433A">
      <w:pPr>
        <w:rPr>
          <w:rFonts w:cs="Arial"/>
          <w:szCs w:val="22"/>
        </w:rPr>
      </w:pPr>
      <w:r>
        <w:rPr>
          <w:rFonts w:cs="Arial"/>
          <w:szCs w:val="22"/>
        </w:rPr>
        <w:t>The schedule, staffing, and costs will be detailed as the 2013–2014 Study Plan develops</w:t>
      </w:r>
      <w:r w:rsidRPr="00E57825">
        <w:rPr>
          <w:rFonts w:cs="Arial"/>
          <w:szCs w:val="22"/>
        </w:rPr>
        <w:t>.</w:t>
      </w:r>
      <w:r w:rsidR="0085439E">
        <w:rPr>
          <w:rFonts w:cs="Arial"/>
          <w:szCs w:val="22"/>
        </w:rPr>
        <w:t xml:space="preserve">  Estimated total cost for this study is $400,000.</w:t>
      </w:r>
    </w:p>
    <w:p w14:paraId="5840A854" w14:textId="77777777" w:rsidR="007B433A" w:rsidRPr="007B433A" w:rsidRDefault="007B433A" w:rsidP="007B433A">
      <w:pPr>
        <w:rPr>
          <w:rFonts w:cs="Arial"/>
          <w:szCs w:val="22"/>
        </w:rPr>
      </w:pPr>
    </w:p>
    <w:p w14:paraId="5840A855" w14:textId="77777777" w:rsidR="00D367F9" w:rsidRPr="007B433A" w:rsidRDefault="00D367F9" w:rsidP="00A127C7">
      <w:pPr>
        <w:pStyle w:val="SCLlev3"/>
        <w:numPr>
          <w:ilvl w:val="0"/>
          <w:numId w:val="0"/>
        </w:numPr>
        <w:rPr>
          <w:szCs w:val="22"/>
        </w:rPr>
      </w:pPr>
      <w:r w:rsidRPr="007B433A">
        <w:rPr>
          <w:szCs w:val="22"/>
        </w:rPr>
        <w:t>1.3.8</w:t>
      </w:r>
      <w:r w:rsidR="008008F7" w:rsidRPr="007B433A">
        <w:rPr>
          <w:szCs w:val="22"/>
        </w:rPr>
        <w:t>. Literature</w:t>
      </w:r>
      <w:r w:rsidRPr="007B433A">
        <w:rPr>
          <w:szCs w:val="22"/>
        </w:rPr>
        <w:t xml:space="preserve"> Cited</w:t>
      </w:r>
    </w:p>
    <w:p w14:paraId="5840A856" w14:textId="77777777" w:rsidR="000E5C92" w:rsidRPr="007B433A" w:rsidRDefault="000E5C92" w:rsidP="000E5C92">
      <w:pPr>
        <w:spacing w:before="120" w:after="120"/>
        <w:ind w:left="720" w:hanging="720"/>
        <w:rPr>
          <w:rFonts w:cs="Arial"/>
          <w:szCs w:val="22"/>
        </w:rPr>
      </w:pPr>
      <w:r w:rsidRPr="007B433A">
        <w:rPr>
          <w:rFonts w:cs="Arial"/>
          <w:szCs w:val="22"/>
        </w:rPr>
        <w:t>ADF&amp;G (Alaska Department of Fish and Game). 1983a. Adult anadromous fish studies, 1982. Susitna Hydro Aquatic Studies. Phase II Basic Data Report. Volume 2. Prepared for Alaska Power Authority, Anchorage, Alaska.</w:t>
      </w:r>
    </w:p>
    <w:p w14:paraId="5840A857" w14:textId="4308999B" w:rsidR="000E5C92" w:rsidRPr="007B433A" w:rsidRDefault="000E5C92" w:rsidP="000E5C92">
      <w:pPr>
        <w:spacing w:before="120" w:after="120"/>
        <w:ind w:left="720" w:hanging="720"/>
        <w:rPr>
          <w:rFonts w:cs="Arial"/>
          <w:szCs w:val="22"/>
        </w:rPr>
      </w:pPr>
      <w:r w:rsidRPr="007B433A">
        <w:rPr>
          <w:rFonts w:cs="Arial"/>
          <w:szCs w:val="22"/>
        </w:rPr>
        <w:t xml:space="preserve">ADF&amp;G. 1983b. </w:t>
      </w:r>
      <w:r w:rsidR="00D45F97" w:rsidRPr="007B433A">
        <w:rPr>
          <w:rFonts w:cs="Arial"/>
          <w:szCs w:val="22"/>
        </w:rPr>
        <w:t xml:space="preserve">Su Hydro draft basic data report, volume 4, </w:t>
      </w:r>
      <w:del w:id="3" w:author="Emily Ford" w:date="2012-05-18T09:33:00Z">
        <w:r w:rsidR="00D45F97" w:rsidRPr="007B433A" w:rsidDel="00150815">
          <w:rPr>
            <w:rFonts w:cs="Arial"/>
            <w:szCs w:val="22"/>
          </w:rPr>
          <w:delText>p</w:delText>
        </w:r>
      </w:del>
      <w:ins w:id="4" w:author="Emily Ford" w:date="2012-05-18T09:33:00Z">
        <w:r w:rsidR="00D45F97">
          <w:rPr>
            <w:rFonts w:cs="Arial"/>
            <w:szCs w:val="22"/>
          </w:rPr>
          <w:t>P</w:t>
        </w:r>
      </w:ins>
      <w:r w:rsidR="00D45F97" w:rsidRPr="007B433A">
        <w:rPr>
          <w:rFonts w:cs="Arial"/>
          <w:szCs w:val="22"/>
        </w:rPr>
        <w:t xml:space="preserve">art 1. </w:t>
      </w:r>
      <w:r w:rsidRPr="007B433A">
        <w:rPr>
          <w:rFonts w:cs="Arial"/>
          <w:szCs w:val="22"/>
        </w:rPr>
        <w:t xml:space="preserve">ADF&amp;G Su Hydro Aquatic Studies Program, Anchorage, Alaska. </w:t>
      </w:r>
    </w:p>
    <w:p w14:paraId="5840A858" w14:textId="77777777" w:rsidR="00D767C8" w:rsidRPr="007B433A" w:rsidRDefault="00D767C8" w:rsidP="00AB23A4">
      <w:pPr>
        <w:pStyle w:val="Litcited"/>
        <w:spacing w:before="0" w:after="120"/>
        <w:rPr>
          <w:rFonts w:cs="Arial"/>
          <w:szCs w:val="22"/>
        </w:rPr>
      </w:pPr>
      <w:r w:rsidRPr="007B433A">
        <w:rPr>
          <w:rFonts w:cs="Arial"/>
          <w:szCs w:val="22"/>
        </w:rPr>
        <w:t>AEA (Alaska Energy Authority). 2011</w:t>
      </w:r>
      <w:r w:rsidR="006F044F" w:rsidRPr="007B433A">
        <w:rPr>
          <w:rFonts w:cs="Arial"/>
          <w:szCs w:val="22"/>
        </w:rPr>
        <w:t>a</w:t>
      </w:r>
      <w:r w:rsidR="00030F24" w:rsidRPr="007B433A">
        <w:rPr>
          <w:rFonts w:cs="Arial"/>
          <w:szCs w:val="22"/>
        </w:rPr>
        <w:t xml:space="preserve">. </w:t>
      </w:r>
      <w:r w:rsidRPr="007B433A">
        <w:rPr>
          <w:rFonts w:cs="Arial"/>
          <w:szCs w:val="22"/>
        </w:rPr>
        <w:t>Aquatic Resources Gap Analysis.  Prepared by HDR, Inc., Anchorage.  107 pp.</w:t>
      </w:r>
    </w:p>
    <w:p w14:paraId="5840A859" w14:textId="77777777" w:rsidR="003F1134" w:rsidRPr="007B433A" w:rsidRDefault="00D767C8" w:rsidP="00AB23A4">
      <w:pPr>
        <w:pStyle w:val="Litcited"/>
        <w:spacing w:before="0" w:after="120"/>
        <w:rPr>
          <w:rFonts w:cs="Arial"/>
          <w:szCs w:val="22"/>
        </w:rPr>
      </w:pPr>
      <w:r w:rsidRPr="007B433A">
        <w:rPr>
          <w:rFonts w:cs="Arial"/>
          <w:szCs w:val="22"/>
        </w:rPr>
        <w:t>AEA</w:t>
      </w:r>
      <w:r w:rsidR="003F1134" w:rsidRPr="007B433A">
        <w:rPr>
          <w:rFonts w:cs="Arial"/>
          <w:szCs w:val="22"/>
        </w:rPr>
        <w:t>. 2011</w:t>
      </w:r>
      <w:r w:rsidR="006F044F" w:rsidRPr="007B433A">
        <w:rPr>
          <w:rFonts w:cs="Arial"/>
          <w:szCs w:val="22"/>
        </w:rPr>
        <w:t>b</w:t>
      </w:r>
      <w:r w:rsidR="003F1134" w:rsidRPr="007B433A">
        <w:rPr>
          <w:rFonts w:cs="Arial"/>
          <w:szCs w:val="22"/>
        </w:rPr>
        <w:t>. Pre-application Document: Susitna-Watana Hydroelectric Project FERC Project No. 14241. December 2011. Prepared for the Federal Energy Regulatory Commission, Washington, DC.</w:t>
      </w:r>
    </w:p>
    <w:p w14:paraId="5840A85A" w14:textId="77777777" w:rsidR="006A6F5E" w:rsidRPr="007B433A" w:rsidRDefault="006A6F5E" w:rsidP="00AB23A4">
      <w:pPr>
        <w:pStyle w:val="TSBodyText"/>
        <w:spacing w:after="120" w:line="240" w:lineRule="exact"/>
        <w:ind w:left="720" w:hanging="720"/>
        <w:rPr>
          <w:color w:val="000000"/>
          <w:szCs w:val="22"/>
        </w:rPr>
      </w:pPr>
      <w:r w:rsidRPr="007B433A">
        <w:rPr>
          <w:color w:val="000000"/>
          <w:szCs w:val="22"/>
        </w:rPr>
        <w:t xml:space="preserve">Fall, J. A. and </w:t>
      </w:r>
      <w:r w:rsidR="00D413B6" w:rsidRPr="007B433A">
        <w:rPr>
          <w:color w:val="000000"/>
          <w:szCs w:val="22"/>
        </w:rPr>
        <w:t xml:space="preserve">D. J. </w:t>
      </w:r>
      <w:r w:rsidRPr="007B433A">
        <w:rPr>
          <w:color w:val="000000"/>
          <w:szCs w:val="22"/>
        </w:rPr>
        <w:t>Foster</w:t>
      </w:r>
      <w:r w:rsidR="00D413B6" w:rsidRPr="007B433A">
        <w:rPr>
          <w:color w:val="000000"/>
          <w:szCs w:val="22"/>
        </w:rPr>
        <w:t>.</w:t>
      </w:r>
      <w:r w:rsidRPr="007B433A">
        <w:rPr>
          <w:color w:val="000000"/>
          <w:szCs w:val="22"/>
        </w:rPr>
        <w:t xml:space="preserve"> 1987</w:t>
      </w:r>
      <w:r w:rsidR="00D413B6" w:rsidRPr="007B433A">
        <w:rPr>
          <w:color w:val="000000"/>
          <w:szCs w:val="22"/>
        </w:rPr>
        <w:t xml:space="preserve">. Fish and game harvest and use in the Middle Susitna Basin: the results of a survey of residents of the road-connected areas of Game Management </w:t>
      </w:r>
      <w:r w:rsidR="00D413B6" w:rsidRPr="007B433A">
        <w:rPr>
          <w:color w:val="000000"/>
          <w:szCs w:val="22"/>
        </w:rPr>
        <w:lastRenderedPageBreak/>
        <w:t>Units 14B and 16A, 1986.  Technical Paper No. 143. Alaska Department of Fish and Game, Division of Subsistence, Juneau, Alaska.</w:t>
      </w:r>
    </w:p>
    <w:p w14:paraId="5840A85B" w14:textId="77777777" w:rsidR="000E5C92" w:rsidRPr="007B433A" w:rsidRDefault="000E5C92" w:rsidP="000E5C92">
      <w:pPr>
        <w:spacing w:after="120"/>
        <w:ind w:left="720" w:hanging="720"/>
        <w:rPr>
          <w:rFonts w:cs="Arial"/>
          <w:szCs w:val="22"/>
        </w:rPr>
      </w:pPr>
      <w:r w:rsidRPr="007B433A">
        <w:rPr>
          <w:rFonts w:cs="Arial"/>
          <w:szCs w:val="22"/>
        </w:rPr>
        <w:t>Harza-Ebasco 1985. FERC Application, Exhibit E, Chapter 3--Fish, Wildlife, and Botanical Resources, Sections 1 and 2.pdf, Chapter 3--Fish, Wildlife, and Botanical Resources, Sections 1 and 2.pdf</w:t>
      </w:r>
    </w:p>
    <w:p w14:paraId="5840A85C" w14:textId="77777777" w:rsidR="00030F24" w:rsidRPr="007B433A" w:rsidRDefault="00030F24" w:rsidP="00AB23A4">
      <w:pPr>
        <w:pStyle w:val="TSBodyText"/>
        <w:spacing w:after="120" w:line="240" w:lineRule="exact"/>
        <w:ind w:left="720" w:hanging="720"/>
        <w:rPr>
          <w:szCs w:val="22"/>
        </w:rPr>
      </w:pPr>
      <w:r w:rsidRPr="007B433A">
        <w:rPr>
          <w:szCs w:val="22"/>
        </w:rPr>
        <w:t>Oslund, S. and S. Ivey. 2010.  Recreational Fisheries of Northern Cook Inlet, 2009</w:t>
      </w:r>
      <w:r w:rsidRPr="007B433A">
        <w:rPr>
          <w:szCs w:val="22"/>
        </w:rPr>
        <w:softHyphen/>
        <w:t>-2010: A Report to the Alaska Board of Fisheries, February 2011. Alaska Department of Fish and Game, Fishery Management Report No. 10-50, Anchorage.</w:t>
      </w:r>
    </w:p>
    <w:p w14:paraId="5840A85D" w14:textId="77777777" w:rsidR="007B433A" w:rsidRPr="007B433A" w:rsidRDefault="007B433A" w:rsidP="007B433A">
      <w:pPr>
        <w:spacing w:after="120"/>
        <w:ind w:left="720" w:hanging="720"/>
        <w:rPr>
          <w:rFonts w:cs="Arial"/>
          <w:szCs w:val="22"/>
        </w:rPr>
      </w:pPr>
      <w:r w:rsidRPr="007B433A">
        <w:rPr>
          <w:rFonts w:cs="Arial"/>
          <w:szCs w:val="22"/>
        </w:rPr>
        <w:t>Schmidt, D. C., C. C. Estes, D. L. Crawford, and D. S. Vincent-Lang. Report No. 4 Access and Transmission Corridor Aquatic Investigations (July--October 1983). Anchorage, Alaska: Prepared by the Alaska Department of Fish and Game for the Alaska Power Authority, 1984.</w:t>
      </w:r>
    </w:p>
    <w:p w14:paraId="5840A85E" w14:textId="77777777" w:rsidR="00AB23A4" w:rsidRPr="007B433A" w:rsidRDefault="00AB23A4" w:rsidP="00AB23A4">
      <w:pPr>
        <w:pStyle w:val="TSBodyText"/>
        <w:spacing w:after="120" w:line="240" w:lineRule="exact"/>
        <w:ind w:left="720" w:hanging="720"/>
        <w:rPr>
          <w:szCs w:val="22"/>
        </w:rPr>
      </w:pPr>
      <w:r w:rsidRPr="007B433A">
        <w:rPr>
          <w:szCs w:val="22"/>
        </w:rPr>
        <w:t xml:space="preserve">Shields, P.  </w:t>
      </w:r>
      <w:r w:rsidR="00C265D2" w:rsidRPr="007B433A">
        <w:rPr>
          <w:szCs w:val="22"/>
        </w:rPr>
        <w:t xml:space="preserve">2010.  </w:t>
      </w:r>
      <w:r w:rsidR="008008F7" w:rsidRPr="007B433A">
        <w:rPr>
          <w:szCs w:val="22"/>
        </w:rPr>
        <w:t>Upper Cook</w:t>
      </w:r>
      <w:r w:rsidR="00C265D2" w:rsidRPr="007B433A">
        <w:rPr>
          <w:szCs w:val="22"/>
        </w:rPr>
        <w:t xml:space="preserve"> Inlet commercial fisheries annual management report, 2010. Alaska Department of Fish and Game</w:t>
      </w:r>
      <w:r w:rsidR="008D35F3" w:rsidRPr="007B433A">
        <w:rPr>
          <w:szCs w:val="22"/>
        </w:rPr>
        <w:t>, Fishery Management Report No. 10-54, Anchorage.</w:t>
      </w:r>
    </w:p>
    <w:p w14:paraId="5840A85F" w14:textId="77777777" w:rsidR="000E5C92" w:rsidRPr="007B433A" w:rsidRDefault="000E5C92" w:rsidP="000E5C92">
      <w:pPr>
        <w:spacing w:after="120"/>
        <w:ind w:left="720" w:hanging="720"/>
        <w:rPr>
          <w:rFonts w:cs="Arial"/>
          <w:szCs w:val="22"/>
        </w:rPr>
      </w:pPr>
      <w:r w:rsidRPr="007B433A">
        <w:rPr>
          <w:rFonts w:cs="Arial"/>
          <w:szCs w:val="22"/>
        </w:rPr>
        <w:t xml:space="preserve">U.S. Forest Service (USFS). 2001. Chapter 20 – Fish and Aquatic Stream Habitat Survey. FSH 2090-Aquatic Habitat Management Handbook (R-10 Amendment 2090.21-2001-1). </w:t>
      </w:r>
    </w:p>
    <w:p w14:paraId="5840A860" w14:textId="77777777" w:rsidR="00D367F9" w:rsidRPr="007B433A" w:rsidRDefault="00D367F9" w:rsidP="00AB58BE">
      <w:pPr>
        <w:pStyle w:val="Litcited"/>
        <w:rPr>
          <w:rFonts w:cs="Arial"/>
          <w:szCs w:val="22"/>
        </w:rPr>
      </w:pPr>
    </w:p>
    <w:sectPr w:rsidR="00D367F9" w:rsidRPr="007B433A" w:rsidSect="004E064C">
      <w:headerReference w:type="default" r:id="rId13"/>
      <w:footerReference w:type="default" r:id="rId14"/>
      <w:headerReference w:type="first" r:id="rId15"/>
      <w:footerReference w:type="first" r:id="rId16"/>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0A863" w14:textId="77777777" w:rsidR="006A1AD1" w:rsidRDefault="006A1AD1">
      <w:r>
        <w:separator/>
      </w:r>
    </w:p>
  </w:endnote>
  <w:endnote w:type="continuationSeparator" w:id="0">
    <w:p w14:paraId="5840A864" w14:textId="77777777" w:rsidR="006A1AD1" w:rsidRDefault="006A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0A866" w14:textId="77777777" w:rsidR="00E57825" w:rsidRDefault="00E57825" w:rsidP="00E57825">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5840A867" w14:textId="77777777" w:rsidR="00885EB1" w:rsidRPr="00E57825" w:rsidRDefault="00690477" w:rsidP="00690477">
    <w:pPr>
      <w:pStyle w:val="Footer"/>
      <w:tabs>
        <w:tab w:val="clear" w:pos="4320"/>
        <w:tab w:val="clear" w:pos="8640"/>
        <w:tab w:val="center" w:pos="4680"/>
        <w:tab w:val="right" w:pos="9360"/>
      </w:tabs>
    </w:pPr>
    <w:r>
      <w:rPr>
        <w:sz w:val="20"/>
      </w:rPr>
      <w:t xml:space="preserve">Fish Passage Barriers Study Request </w:t>
    </w:r>
    <w:r>
      <w:rPr>
        <w:rStyle w:val="PageNumber"/>
        <w:sz w:val="20"/>
      </w:rPr>
      <w:t>5/</w:t>
    </w:r>
    <w:ins w:id="5" w:author="Owner" w:date="2012-05-15T18:17:00Z">
      <w:r w:rsidR="0036453C">
        <w:rPr>
          <w:rStyle w:val="PageNumber"/>
          <w:sz w:val="20"/>
        </w:rPr>
        <w:t>15</w:t>
      </w:r>
    </w:ins>
    <w:del w:id="6" w:author="Owner" w:date="2012-05-15T18:17:00Z">
      <w:r w:rsidDel="0036453C">
        <w:rPr>
          <w:rStyle w:val="PageNumber"/>
          <w:sz w:val="20"/>
        </w:rPr>
        <w:delText>7</w:delText>
      </w:r>
    </w:del>
    <w:r>
      <w:rPr>
        <w:rStyle w:val="PageNumber"/>
        <w:sz w:val="20"/>
      </w:rPr>
      <w:t>/2012</w:t>
    </w:r>
    <w:r>
      <w:rPr>
        <w:sz w:val="20"/>
      </w:rPr>
      <w:tab/>
    </w:r>
    <w:r>
      <w:rPr>
        <w:sz w:val="20"/>
      </w:rPr>
      <w:tab/>
      <w:t xml:space="preserve">Page </w:t>
    </w:r>
    <w:r w:rsidR="008C1F3A">
      <w:rPr>
        <w:rStyle w:val="PageNumber"/>
        <w:sz w:val="20"/>
      </w:rPr>
      <w:fldChar w:fldCharType="begin"/>
    </w:r>
    <w:r>
      <w:rPr>
        <w:rStyle w:val="PageNumber"/>
        <w:sz w:val="20"/>
      </w:rPr>
      <w:instrText xml:space="preserve"> PAGE </w:instrText>
    </w:r>
    <w:r w:rsidR="008C1F3A">
      <w:rPr>
        <w:rStyle w:val="PageNumber"/>
        <w:sz w:val="20"/>
      </w:rPr>
      <w:fldChar w:fldCharType="separate"/>
    </w:r>
    <w:r w:rsidR="00D45F97">
      <w:rPr>
        <w:rStyle w:val="PageNumber"/>
        <w:noProof/>
        <w:sz w:val="20"/>
      </w:rPr>
      <w:t>6</w:t>
    </w:r>
    <w:r w:rsidR="008C1F3A">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0A869" w14:textId="77777777" w:rsidR="00E57825" w:rsidRDefault="00E57825" w:rsidP="00E57825">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5840A86A" w14:textId="77777777" w:rsidR="00885EB1" w:rsidRPr="00E57825" w:rsidRDefault="0030327D" w:rsidP="00E57825">
    <w:pPr>
      <w:pStyle w:val="Footer"/>
      <w:tabs>
        <w:tab w:val="clear" w:pos="4320"/>
        <w:tab w:val="clear" w:pos="8640"/>
        <w:tab w:val="center" w:pos="4680"/>
        <w:tab w:val="right" w:pos="9360"/>
      </w:tabs>
    </w:pPr>
    <w:r>
      <w:rPr>
        <w:sz w:val="20"/>
      </w:rPr>
      <w:t xml:space="preserve">Fish </w:t>
    </w:r>
    <w:r w:rsidR="00690477">
      <w:rPr>
        <w:sz w:val="20"/>
      </w:rPr>
      <w:t>Passage Barriers</w:t>
    </w:r>
    <w:r w:rsidR="00E57825">
      <w:rPr>
        <w:sz w:val="20"/>
      </w:rPr>
      <w:t xml:space="preserve"> Study Request </w:t>
    </w:r>
    <w:r w:rsidR="00C23EA6">
      <w:rPr>
        <w:rStyle w:val="PageNumber"/>
        <w:sz w:val="20"/>
      </w:rPr>
      <w:t>5/</w:t>
    </w:r>
    <w:ins w:id="7" w:author="Owner" w:date="2012-05-15T18:17:00Z">
      <w:r w:rsidR="0036453C">
        <w:rPr>
          <w:rStyle w:val="PageNumber"/>
          <w:sz w:val="20"/>
        </w:rPr>
        <w:t>15</w:t>
      </w:r>
    </w:ins>
    <w:del w:id="8" w:author="Owner" w:date="2012-05-15T18:17:00Z">
      <w:r w:rsidR="0051338D" w:rsidDel="0036453C">
        <w:rPr>
          <w:rStyle w:val="PageNumber"/>
          <w:sz w:val="20"/>
        </w:rPr>
        <w:delText>7</w:delText>
      </w:r>
    </w:del>
    <w:r w:rsidR="00C23EA6">
      <w:rPr>
        <w:rStyle w:val="PageNumber"/>
        <w:sz w:val="20"/>
      </w:rPr>
      <w:t>/</w:t>
    </w:r>
    <w:r w:rsidR="00E57825">
      <w:rPr>
        <w:rStyle w:val="PageNumber"/>
        <w:sz w:val="20"/>
      </w:rPr>
      <w:t>2012</w:t>
    </w:r>
    <w:r w:rsidR="00E57825">
      <w:rPr>
        <w:sz w:val="20"/>
      </w:rPr>
      <w:tab/>
    </w:r>
    <w:r w:rsidR="00E57825">
      <w:rPr>
        <w:sz w:val="20"/>
      </w:rPr>
      <w:tab/>
      <w:t xml:space="preserve">Page </w:t>
    </w:r>
    <w:r w:rsidR="008C1F3A">
      <w:rPr>
        <w:rStyle w:val="PageNumber"/>
        <w:sz w:val="20"/>
      </w:rPr>
      <w:fldChar w:fldCharType="begin"/>
    </w:r>
    <w:r w:rsidR="00E57825">
      <w:rPr>
        <w:rStyle w:val="PageNumber"/>
        <w:sz w:val="20"/>
      </w:rPr>
      <w:instrText xml:space="preserve"> PAGE </w:instrText>
    </w:r>
    <w:r w:rsidR="008C1F3A">
      <w:rPr>
        <w:rStyle w:val="PageNumber"/>
        <w:sz w:val="20"/>
      </w:rPr>
      <w:fldChar w:fldCharType="separate"/>
    </w:r>
    <w:r w:rsidR="00D45F97">
      <w:rPr>
        <w:rStyle w:val="PageNumber"/>
        <w:noProof/>
        <w:sz w:val="20"/>
      </w:rPr>
      <w:t>1</w:t>
    </w:r>
    <w:r w:rsidR="008C1F3A">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0A861" w14:textId="77777777" w:rsidR="006A1AD1" w:rsidRDefault="006A1AD1">
      <w:r>
        <w:separator/>
      </w:r>
    </w:p>
  </w:footnote>
  <w:footnote w:type="continuationSeparator" w:id="0">
    <w:p w14:paraId="5840A862" w14:textId="77777777" w:rsidR="006A1AD1" w:rsidRDefault="006A1AD1">
      <w:r>
        <w:continuationSeparator/>
      </w:r>
    </w:p>
  </w:footnote>
  <w:footnote w:id="1">
    <w:p w14:paraId="5840A86F" w14:textId="77777777" w:rsidR="00DE5162" w:rsidRPr="00A458F9" w:rsidRDefault="00DE5162" w:rsidP="00A458F9">
      <w:pPr>
        <w:autoSpaceDE w:val="0"/>
        <w:autoSpaceDN w:val="0"/>
        <w:adjustRightInd w:val="0"/>
        <w:snapToGrid w:val="0"/>
        <w:rPr>
          <w:rFonts w:cs="Arial"/>
          <w:color w:val="000000"/>
          <w:sz w:val="20"/>
        </w:rPr>
      </w:pPr>
      <w:r w:rsidRPr="00A458F9">
        <w:rPr>
          <w:rStyle w:val="FootnoteReference"/>
          <w:rFonts w:cs="Arial"/>
        </w:rPr>
        <w:footnoteRef/>
      </w:r>
      <w:r w:rsidRPr="00A458F9">
        <w:rPr>
          <w:rFonts w:cs="Arial"/>
        </w:rPr>
        <w:t xml:space="preserve"> </w:t>
      </w:r>
      <w:r w:rsidRPr="00A458F9">
        <w:rPr>
          <w:rFonts w:cs="Arial"/>
          <w:color w:val="000000"/>
          <w:sz w:val="20"/>
        </w:rPr>
        <w:t>A stock of yield concern is defined in the State of Alaska’s Policy for Management of Sustainable Salmon Fisheries (5 AAC 39.222), as a concern arising from a chronic inability, despite the use of specific management measures, to maintain expected yields, or harvestable surpluses, above a stock’s escapement needs.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0A865" w14:textId="77777777" w:rsidR="00E57825" w:rsidRDefault="00E57825" w:rsidP="00E57825">
    <w:pPr>
      <w:pStyle w:val="Header"/>
    </w:pPr>
    <w:r>
      <w:rPr>
        <w:rStyle w:val="PageNumber"/>
        <w:i/>
        <w:sz w:val="20"/>
        <w:szCs w:val="20"/>
      </w:rPr>
      <w:tab/>
    </w:r>
    <w:r>
      <w:rPr>
        <w:rStyle w:val="PageNumber"/>
        <w:i/>
        <w:sz w:val="20"/>
        <w:szCs w:val="20"/>
      </w:rPr>
      <w:tab/>
    </w:r>
    <w:r>
      <w:rPr>
        <w:noProof/>
      </w:rPr>
      <w:drawing>
        <wp:inline distT="0" distB="0" distL="0" distR="0" wp14:anchorId="5840A86B" wp14:editId="5840A86C">
          <wp:extent cx="3086100" cy="381000"/>
          <wp:effectExtent l="19050" t="0" r="0" b="0"/>
          <wp:docPr id="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0A868" w14:textId="77777777" w:rsidR="00E57825" w:rsidRDefault="00E57825" w:rsidP="00E57825">
    <w:pPr>
      <w:pStyle w:val="Header"/>
    </w:pPr>
    <w:r>
      <w:rPr>
        <w:rStyle w:val="PageNumber"/>
        <w:i/>
        <w:sz w:val="20"/>
        <w:szCs w:val="20"/>
      </w:rPr>
      <w:tab/>
    </w:r>
    <w:r>
      <w:rPr>
        <w:rStyle w:val="PageNumber"/>
        <w:i/>
        <w:sz w:val="20"/>
        <w:szCs w:val="20"/>
      </w:rPr>
      <w:tab/>
    </w:r>
    <w:r>
      <w:rPr>
        <w:noProof/>
      </w:rPr>
      <w:drawing>
        <wp:inline distT="0" distB="0" distL="0" distR="0" wp14:anchorId="5840A86D" wp14:editId="5840A86E">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E609B8"/>
    <w:lvl w:ilvl="0">
      <w:start w:val="1"/>
      <w:numFmt w:val="decimal"/>
      <w:pStyle w:val="Keybullet"/>
      <w:lvlText w:val="%1."/>
      <w:lvlJc w:val="left"/>
      <w:pPr>
        <w:tabs>
          <w:tab w:val="num" w:pos="360"/>
        </w:tabs>
        <w:ind w:left="360" w:hanging="360"/>
      </w:pPr>
    </w:lvl>
  </w:abstractNum>
  <w:abstractNum w:abstractNumId="1">
    <w:nsid w:val="FFFFFF89"/>
    <w:multiLevelType w:val="singleLevel"/>
    <w:tmpl w:val="E110E1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916CD6"/>
    <w:multiLevelType w:val="multilevel"/>
    <w:tmpl w:val="E87EE5FE"/>
    <w:lvl w:ilvl="0">
      <w:start w:val="1"/>
      <w:numFmt w:val="decimal"/>
      <w:pStyle w:val="ListBullet3"/>
      <w:lvlText w:val="%1"/>
      <w:lvlJc w:val="left"/>
      <w:pPr>
        <w:tabs>
          <w:tab w:val="num" w:pos="360"/>
        </w:tabs>
        <w:ind w:left="360" w:hanging="36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350"/>
        </w:tabs>
        <w:ind w:left="2070" w:hanging="14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0B456D"/>
    <w:multiLevelType w:val="multilevel"/>
    <w:tmpl w:val="15A23F38"/>
    <w:lvl w:ilvl="0">
      <w:start w:val="1"/>
      <w:numFmt w:val="decimal"/>
      <w:pStyle w:val="Chapterhead"/>
      <w:suff w:val="nothing"/>
      <w:lvlText w:val="Chapter %1:  "/>
      <w:lvlJc w:val="left"/>
      <w:rPr>
        <w:b w:val="0"/>
        <w:bCs w:val="0"/>
        <w:i/>
        <w:iCs/>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B0A2EF3"/>
    <w:multiLevelType w:val="hybridMultilevel"/>
    <w:tmpl w:val="BE8A4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DF1F95"/>
    <w:multiLevelType w:val="hybridMultilevel"/>
    <w:tmpl w:val="78305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820362A"/>
    <w:multiLevelType w:val="multilevel"/>
    <w:tmpl w:val="81E81548"/>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4EE72F5C"/>
    <w:multiLevelType w:val="hybridMultilevel"/>
    <w:tmpl w:val="45869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F5C37A7"/>
    <w:multiLevelType w:val="singleLevel"/>
    <w:tmpl w:val="61CEB7FC"/>
    <w:lvl w:ilvl="0">
      <w:start w:val="1"/>
      <w:numFmt w:val="bullet"/>
      <w:pStyle w:val="bullet"/>
      <w:lvlText w:val=""/>
      <w:lvlJc w:val="left"/>
      <w:pPr>
        <w:tabs>
          <w:tab w:val="num" w:pos="1080"/>
        </w:tabs>
        <w:ind w:left="360" w:firstLine="360"/>
      </w:pPr>
      <w:rPr>
        <w:rFonts w:ascii="Symbol" w:hAnsi="Symbol" w:cs="Symbol" w:hint="default"/>
      </w:rPr>
    </w:lvl>
  </w:abstractNum>
  <w:abstractNum w:abstractNumId="9">
    <w:nsid w:val="5CBD1574"/>
    <w:multiLevelType w:val="multilevel"/>
    <w:tmpl w:val="81E81548"/>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76DF284F"/>
    <w:multiLevelType w:val="hybridMultilevel"/>
    <w:tmpl w:val="1BB8A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2">
    <w:nsid w:val="7CF46DE7"/>
    <w:multiLevelType w:val="multilevel"/>
    <w:tmpl w:val="253E156C"/>
    <w:lvl w:ilvl="0">
      <w:start w:val="1"/>
      <w:numFmt w:val="upperRoman"/>
      <w:pStyle w:val="AppHead1"/>
      <w:lvlText w:val="%1."/>
      <w:lvlJc w:val="left"/>
      <w:pPr>
        <w:tabs>
          <w:tab w:val="num" w:pos="360"/>
        </w:tabs>
      </w:pPr>
    </w:lvl>
    <w:lvl w:ilvl="1">
      <w:start w:val="1"/>
      <w:numFmt w:val="upperLetter"/>
      <w:pStyle w:val="SCLlev2"/>
      <w:lvlText w:val="%2."/>
      <w:lvlJc w:val="left"/>
      <w:pPr>
        <w:tabs>
          <w:tab w:val="num" w:pos="1080"/>
        </w:tabs>
        <w:ind w:left="720"/>
      </w:pPr>
    </w:lvl>
    <w:lvl w:ilvl="2">
      <w:start w:val="1"/>
      <w:numFmt w:val="decimal"/>
      <w:pStyle w:val="SCLlev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SCLlev5"/>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8"/>
  </w:num>
  <w:num w:numId="2">
    <w:abstractNumId w:val="11"/>
  </w:num>
  <w:num w:numId="3">
    <w:abstractNumId w:val="12"/>
  </w:num>
  <w:num w:numId="4">
    <w:abstractNumId w:val="3"/>
  </w:num>
  <w:num w:numId="5">
    <w:abstractNumId w:val="13"/>
  </w:num>
  <w:num w:numId="6">
    <w:abstractNumId w:val="2"/>
  </w:num>
  <w:num w:numId="7">
    <w:abstractNumId w:val="0"/>
  </w:num>
  <w:num w:numId="8">
    <w:abstractNumId w:val="2"/>
    <w:lvlOverride w:ilvl="0">
      <w:startOverride w:val="1"/>
    </w:lvlOverride>
    <w:lvlOverride w:ilvl="1">
      <w:startOverride w:val="3"/>
    </w:lvlOverride>
    <w:lvlOverride w:ilvl="2">
      <w:startOverride w:val="7"/>
    </w:lvlOverride>
  </w:num>
  <w:num w:numId="9">
    <w:abstractNumId w:val="1"/>
  </w:num>
  <w:num w:numId="10">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00604"/>
    <w:rsid w:val="00002CC1"/>
    <w:rsid w:val="00011B49"/>
    <w:rsid w:val="0001464E"/>
    <w:rsid w:val="00027089"/>
    <w:rsid w:val="00030F24"/>
    <w:rsid w:val="000376E2"/>
    <w:rsid w:val="00051BA8"/>
    <w:rsid w:val="000564CE"/>
    <w:rsid w:val="000574AC"/>
    <w:rsid w:val="00067376"/>
    <w:rsid w:val="000748B7"/>
    <w:rsid w:val="00081B93"/>
    <w:rsid w:val="00082904"/>
    <w:rsid w:val="00096FAD"/>
    <w:rsid w:val="00097EC3"/>
    <w:rsid w:val="000A45C2"/>
    <w:rsid w:val="000C55E2"/>
    <w:rsid w:val="000C6454"/>
    <w:rsid w:val="000C6924"/>
    <w:rsid w:val="000D3B8A"/>
    <w:rsid w:val="000D583E"/>
    <w:rsid w:val="000E30C5"/>
    <w:rsid w:val="000E5C92"/>
    <w:rsid w:val="000F51A2"/>
    <w:rsid w:val="000F5354"/>
    <w:rsid w:val="0010203D"/>
    <w:rsid w:val="0010604B"/>
    <w:rsid w:val="001271C7"/>
    <w:rsid w:val="0014169A"/>
    <w:rsid w:val="00146191"/>
    <w:rsid w:val="0014721F"/>
    <w:rsid w:val="00150052"/>
    <w:rsid w:val="001569F8"/>
    <w:rsid w:val="001633AB"/>
    <w:rsid w:val="00163DE1"/>
    <w:rsid w:val="00177FE3"/>
    <w:rsid w:val="0018553A"/>
    <w:rsid w:val="00192094"/>
    <w:rsid w:val="001C7A25"/>
    <w:rsid w:val="001E3B51"/>
    <w:rsid w:val="001E4AB6"/>
    <w:rsid w:val="001E4D9C"/>
    <w:rsid w:val="001F10FC"/>
    <w:rsid w:val="001F340F"/>
    <w:rsid w:val="00207ADF"/>
    <w:rsid w:val="00225A91"/>
    <w:rsid w:val="00232EB1"/>
    <w:rsid w:val="00247C6C"/>
    <w:rsid w:val="00251ECA"/>
    <w:rsid w:val="0025297D"/>
    <w:rsid w:val="0026202E"/>
    <w:rsid w:val="00262B25"/>
    <w:rsid w:val="002828FA"/>
    <w:rsid w:val="00292334"/>
    <w:rsid w:val="002A6780"/>
    <w:rsid w:val="002B6106"/>
    <w:rsid w:val="002C3D0B"/>
    <w:rsid w:val="002C69BA"/>
    <w:rsid w:val="002D59FD"/>
    <w:rsid w:val="002E04E2"/>
    <w:rsid w:val="002E4597"/>
    <w:rsid w:val="002E6160"/>
    <w:rsid w:val="0030214E"/>
    <w:rsid w:val="0030327D"/>
    <w:rsid w:val="00304568"/>
    <w:rsid w:val="00316D21"/>
    <w:rsid w:val="00317BE2"/>
    <w:rsid w:val="00343C4B"/>
    <w:rsid w:val="00352D78"/>
    <w:rsid w:val="00354E00"/>
    <w:rsid w:val="00356848"/>
    <w:rsid w:val="0036453C"/>
    <w:rsid w:val="00365BAD"/>
    <w:rsid w:val="00366777"/>
    <w:rsid w:val="00366B90"/>
    <w:rsid w:val="0036717D"/>
    <w:rsid w:val="00370255"/>
    <w:rsid w:val="003734F2"/>
    <w:rsid w:val="003773AE"/>
    <w:rsid w:val="0038258E"/>
    <w:rsid w:val="0038378C"/>
    <w:rsid w:val="00387A79"/>
    <w:rsid w:val="003A1486"/>
    <w:rsid w:val="003A5B52"/>
    <w:rsid w:val="003B0065"/>
    <w:rsid w:val="003B12E7"/>
    <w:rsid w:val="003C0075"/>
    <w:rsid w:val="003C236D"/>
    <w:rsid w:val="003C6560"/>
    <w:rsid w:val="003D49A9"/>
    <w:rsid w:val="003F1134"/>
    <w:rsid w:val="003F2F42"/>
    <w:rsid w:val="003F3664"/>
    <w:rsid w:val="003F7548"/>
    <w:rsid w:val="00400B35"/>
    <w:rsid w:val="0040484B"/>
    <w:rsid w:val="004055F2"/>
    <w:rsid w:val="00405B0E"/>
    <w:rsid w:val="00411985"/>
    <w:rsid w:val="00415C45"/>
    <w:rsid w:val="00421448"/>
    <w:rsid w:val="0044645B"/>
    <w:rsid w:val="004618A9"/>
    <w:rsid w:val="0046713A"/>
    <w:rsid w:val="00467DCE"/>
    <w:rsid w:val="004706C3"/>
    <w:rsid w:val="004807B8"/>
    <w:rsid w:val="00482990"/>
    <w:rsid w:val="00484345"/>
    <w:rsid w:val="00485C53"/>
    <w:rsid w:val="004A0E56"/>
    <w:rsid w:val="004B1B3C"/>
    <w:rsid w:val="004B67F3"/>
    <w:rsid w:val="004D792A"/>
    <w:rsid w:val="004E064C"/>
    <w:rsid w:val="004F2D15"/>
    <w:rsid w:val="004F6978"/>
    <w:rsid w:val="00510A7C"/>
    <w:rsid w:val="005120DA"/>
    <w:rsid w:val="0051338D"/>
    <w:rsid w:val="00515F5E"/>
    <w:rsid w:val="0052494F"/>
    <w:rsid w:val="00535B86"/>
    <w:rsid w:val="00540763"/>
    <w:rsid w:val="005478A6"/>
    <w:rsid w:val="00547D1E"/>
    <w:rsid w:val="00551116"/>
    <w:rsid w:val="00552948"/>
    <w:rsid w:val="00554E39"/>
    <w:rsid w:val="005657E3"/>
    <w:rsid w:val="0057178F"/>
    <w:rsid w:val="00571AFB"/>
    <w:rsid w:val="00571F75"/>
    <w:rsid w:val="005748F0"/>
    <w:rsid w:val="0058384D"/>
    <w:rsid w:val="00590EAA"/>
    <w:rsid w:val="00594C83"/>
    <w:rsid w:val="005A2744"/>
    <w:rsid w:val="005A5A50"/>
    <w:rsid w:val="005C2D01"/>
    <w:rsid w:val="005D3817"/>
    <w:rsid w:val="005D66FE"/>
    <w:rsid w:val="005E79C0"/>
    <w:rsid w:val="005F38AB"/>
    <w:rsid w:val="005F5880"/>
    <w:rsid w:val="00600EED"/>
    <w:rsid w:val="00604E1B"/>
    <w:rsid w:val="006250A4"/>
    <w:rsid w:val="00630E92"/>
    <w:rsid w:val="00631B76"/>
    <w:rsid w:val="00631B8C"/>
    <w:rsid w:val="0063293C"/>
    <w:rsid w:val="006379B1"/>
    <w:rsid w:val="006641B8"/>
    <w:rsid w:val="00681C35"/>
    <w:rsid w:val="00683D42"/>
    <w:rsid w:val="00690477"/>
    <w:rsid w:val="00692E6F"/>
    <w:rsid w:val="0069302D"/>
    <w:rsid w:val="006936B1"/>
    <w:rsid w:val="006939B8"/>
    <w:rsid w:val="00696E59"/>
    <w:rsid w:val="006A0CF8"/>
    <w:rsid w:val="006A1AD1"/>
    <w:rsid w:val="006A6F5E"/>
    <w:rsid w:val="006B468A"/>
    <w:rsid w:val="006C2C8B"/>
    <w:rsid w:val="006C371D"/>
    <w:rsid w:val="006D4E82"/>
    <w:rsid w:val="006E3531"/>
    <w:rsid w:val="006E7E2E"/>
    <w:rsid w:val="006F044F"/>
    <w:rsid w:val="006F2478"/>
    <w:rsid w:val="00701360"/>
    <w:rsid w:val="00701696"/>
    <w:rsid w:val="007019F3"/>
    <w:rsid w:val="00704886"/>
    <w:rsid w:val="00723359"/>
    <w:rsid w:val="00723737"/>
    <w:rsid w:val="0073401C"/>
    <w:rsid w:val="0073707B"/>
    <w:rsid w:val="00740E8E"/>
    <w:rsid w:val="00741414"/>
    <w:rsid w:val="0074735C"/>
    <w:rsid w:val="00753859"/>
    <w:rsid w:val="007573A8"/>
    <w:rsid w:val="007664DA"/>
    <w:rsid w:val="00781499"/>
    <w:rsid w:val="00783987"/>
    <w:rsid w:val="00785C83"/>
    <w:rsid w:val="00787482"/>
    <w:rsid w:val="00790FAD"/>
    <w:rsid w:val="007A16A8"/>
    <w:rsid w:val="007A384C"/>
    <w:rsid w:val="007B433A"/>
    <w:rsid w:val="007C03B6"/>
    <w:rsid w:val="007D3536"/>
    <w:rsid w:val="007F03F4"/>
    <w:rsid w:val="007F2C41"/>
    <w:rsid w:val="008008F7"/>
    <w:rsid w:val="00801556"/>
    <w:rsid w:val="0080211A"/>
    <w:rsid w:val="008059B0"/>
    <w:rsid w:val="008136DF"/>
    <w:rsid w:val="00813B32"/>
    <w:rsid w:val="008204AE"/>
    <w:rsid w:val="008404FA"/>
    <w:rsid w:val="00850CA3"/>
    <w:rsid w:val="00852936"/>
    <w:rsid w:val="0085439E"/>
    <w:rsid w:val="00857B0B"/>
    <w:rsid w:val="00860818"/>
    <w:rsid w:val="0086118D"/>
    <w:rsid w:val="00863DE4"/>
    <w:rsid w:val="0086409D"/>
    <w:rsid w:val="008675C3"/>
    <w:rsid w:val="00870E67"/>
    <w:rsid w:val="00874918"/>
    <w:rsid w:val="00876D09"/>
    <w:rsid w:val="00876FC8"/>
    <w:rsid w:val="00882E1C"/>
    <w:rsid w:val="00885EB1"/>
    <w:rsid w:val="00897F9A"/>
    <w:rsid w:val="008A408A"/>
    <w:rsid w:val="008B17B6"/>
    <w:rsid w:val="008B1DAE"/>
    <w:rsid w:val="008B3B0C"/>
    <w:rsid w:val="008C1F3A"/>
    <w:rsid w:val="008D35F3"/>
    <w:rsid w:val="0090080B"/>
    <w:rsid w:val="00934425"/>
    <w:rsid w:val="00961A24"/>
    <w:rsid w:val="0096249E"/>
    <w:rsid w:val="00963E19"/>
    <w:rsid w:val="00965EDB"/>
    <w:rsid w:val="00971B82"/>
    <w:rsid w:val="00977AB6"/>
    <w:rsid w:val="00993220"/>
    <w:rsid w:val="00994130"/>
    <w:rsid w:val="009A54AF"/>
    <w:rsid w:val="009B489B"/>
    <w:rsid w:val="009D0618"/>
    <w:rsid w:val="009D0BCF"/>
    <w:rsid w:val="009D0E9D"/>
    <w:rsid w:val="009E06A4"/>
    <w:rsid w:val="009E39D6"/>
    <w:rsid w:val="009F0FD9"/>
    <w:rsid w:val="00A0229F"/>
    <w:rsid w:val="00A127C7"/>
    <w:rsid w:val="00A12B59"/>
    <w:rsid w:val="00A32C64"/>
    <w:rsid w:val="00A364F8"/>
    <w:rsid w:val="00A40F45"/>
    <w:rsid w:val="00A458F9"/>
    <w:rsid w:val="00A67BC7"/>
    <w:rsid w:val="00A70D60"/>
    <w:rsid w:val="00A728D4"/>
    <w:rsid w:val="00A81768"/>
    <w:rsid w:val="00A8376B"/>
    <w:rsid w:val="00A9610F"/>
    <w:rsid w:val="00AA702E"/>
    <w:rsid w:val="00AB1549"/>
    <w:rsid w:val="00AB23A4"/>
    <w:rsid w:val="00AB58BE"/>
    <w:rsid w:val="00AC6171"/>
    <w:rsid w:val="00AD2B89"/>
    <w:rsid w:val="00AD3B65"/>
    <w:rsid w:val="00AE159E"/>
    <w:rsid w:val="00AF2B06"/>
    <w:rsid w:val="00AF3396"/>
    <w:rsid w:val="00B038F2"/>
    <w:rsid w:val="00B0493C"/>
    <w:rsid w:val="00B073F2"/>
    <w:rsid w:val="00B13A3F"/>
    <w:rsid w:val="00B165A5"/>
    <w:rsid w:val="00B16DA2"/>
    <w:rsid w:val="00B21217"/>
    <w:rsid w:val="00B25461"/>
    <w:rsid w:val="00B31EB8"/>
    <w:rsid w:val="00B34A78"/>
    <w:rsid w:val="00B35F29"/>
    <w:rsid w:val="00B44DF2"/>
    <w:rsid w:val="00B6366F"/>
    <w:rsid w:val="00B957BD"/>
    <w:rsid w:val="00BB1B33"/>
    <w:rsid w:val="00BB5932"/>
    <w:rsid w:val="00BB7BC9"/>
    <w:rsid w:val="00BD2A2C"/>
    <w:rsid w:val="00BE4C5F"/>
    <w:rsid w:val="00BF3FDC"/>
    <w:rsid w:val="00BF6840"/>
    <w:rsid w:val="00C15CF8"/>
    <w:rsid w:val="00C23EA6"/>
    <w:rsid w:val="00C265D2"/>
    <w:rsid w:val="00C313A1"/>
    <w:rsid w:val="00C32CA4"/>
    <w:rsid w:val="00C41E3C"/>
    <w:rsid w:val="00C41F3D"/>
    <w:rsid w:val="00C4236E"/>
    <w:rsid w:val="00C47AD2"/>
    <w:rsid w:val="00C52568"/>
    <w:rsid w:val="00C54DB6"/>
    <w:rsid w:val="00C56E31"/>
    <w:rsid w:val="00C572F9"/>
    <w:rsid w:val="00C60188"/>
    <w:rsid w:val="00C67CCD"/>
    <w:rsid w:val="00C7126B"/>
    <w:rsid w:val="00C71486"/>
    <w:rsid w:val="00C72522"/>
    <w:rsid w:val="00C928DE"/>
    <w:rsid w:val="00C92BD2"/>
    <w:rsid w:val="00C9310C"/>
    <w:rsid w:val="00CA32A2"/>
    <w:rsid w:val="00CA6170"/>
    <w:rsid w:val="00CA6B4A"/>
    <w:rsid w:val="00CC2DBC"/>
    <w:rsid w:val="00CC76CF"/>
    <w:rsid w:val="00CD4872"/>
    <w:rsid w:val="00CE007D"/>
    <w:rsid w:val="00CE11E1"/>
    <w:rsid w:val="00CE2962"/>
    <w:rsid w:val="00CE52D3"/>
    <w:rsid w:val="00D23D29"/>
    <w:rsid w:val="00D31FFC"/>
    <w:rsid w:val="00D3278E"/>
    <w:rsid w:val="00D367F9"/>
    <w:rsid w:val="00D3773A"/>
    <w:rsid w:val="00D413B6"/>
    <w:rsid w:val="00D45F97"/>
    <w:rsid w:val="00D5707D"/>
    <w:rsid w:val="00D60967"/>
    <w:rsid w:val="00D73185"/>
    <w:rsid w:val="00D74AB7"/>
    <w:rsid w:val="00D75678"/>
    <w:rsid w:val="00D767C8"/>
    <w:rsid w:val="00D903E9"/>
    <w:rsid w:val="00D90BE6"/>
    <w:rsid w:val="00D96F1A"/>
    <w:rsid w:val="00DB6EE3"/>
    <w:rsid w:val="00DD192C"/>
    <w:rsid w:val="00DD20FC"/>
    <w:rsid w:val="00DD37FC"/>
    <w:rsid w:val="00DD4123"/>
    <w:rsid w:val="00DE5162"/>
    <w:rsid w:val="00DF11D5"/>
    <w:rsid w:val="00DF17BE"/>
    <w:rsid w:val="00DF39E0"/>
    <w:rsid w:val="00E00A5B"/>
    <w:rsid w:val="00E155F9"/>
    <w:rsid w:val="00E26DD5"/>
    <w:rsid w:val="00E42FDD"/>
    <w:rsid w:val="00E453DD"/>
    <w:rsid w:val="00E47E23"/>
    <w:rsid w:val="00E47EEC"/>
    <w:rsid w:val="00E51E97"/>
    <w:rsid w:val="00E574F6"/>
    <w:rsid w:val="00E57825"/>
    <w:rsid w:val="00E62C03"/>
    <w:rsid w:val="00E66F43"/>
    <w:rsid w:val="00E755CF"/>
    <w:rsid w:val="00E833ED"/>
    <w:rsid w:val="00E83408"/>
    <w:rsid w:val="00E9474B"/>
    <w:rsid w:val="00EA07B4"/>
    <w:rsid w:val="00EA3149"/>
    <w:rsid w:val="00EA7E82"/>
    <w:rsid w:val="00EB06E4"/>
    <w:rsid w:val="00EC5DAE"/>
    <w:rsid w:val="00ED4A9D"/>
    <w:rsid w:val="00ED5B8F"/>
    <w:rsid w:val="00F0046D"/>
    <w:rsid w:val="00F21C46"/>
    <w:rsid w:val="00F30046"/>
    <w:rsid w:val="00F540D6"/>
    <w:rsid w:val="00F623AD"/>
    <w:rsid w:val="00F62C23"/>
    <w:rsid w:val="00F7202D"/>
    <w:rsid w:val="00F75A56"/>
    <w:rsid w:val="00F80659"/>
    <w:rsid w:val="00F874CA"/>
    <w:rsid w:val="00F90B6A"/>
    <w:rsid w:val="00FA166D"/>
    <w:rsid w:val="00FA28A6"/>
    <w:rsid w:val="00FA3B59"/>
    <w:rsid w:val="00FB0574"/>
    <w:rsid w:val="00FB779C"/>
    <w:rsid w:val="00FB7A7A"/>
    <w:rsid w:val="00FC6E7C"/>
    <w:rsid w:val="00FD6473"/>
    <w:rsid w:val="00FD6580"/>
    <w:rsid w:val="00FF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840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7825"/>
    <w:rPr>
      <w:rFonts w:ascii="Arial" w:hAnsi="Arial"/>
      <w:szCs w:val="24"/>
    </w:rPr>
  </w:style>
  <w:style w:type="paragraph" w:styleId="Heading1">
    <w:name w:val="heading 1"/>
    <w:basedOn w:val="Normal"/>
    <w:next w:val="Normal"/>
    <w:link w:val="Heading1Char"/>
    <w:uiPriority w:val="99"/>
    <w:qFormat/>
    <w:rsid w:val="0090080B"/>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cs="Arial"/>
      <w:b/>
      <w:bCs/>
      <w:i/>
      <w:iCs/>
    </w:rPr>
  </w:style>
  <w:style w:type="paragraph" w:styleId="Heading4">
    <w:name w:val="heading 4"/>
    <w:basedOn w:val="Normal"/>
    <w:next w:val="Normal"/>
    <w:link w:val="Heading4Char"/>
    <w:uiPriority w:val="99"/>
    <w:qFormat/>
    <w:rsid w:val="0090080B"/>
    <w:pPr>
      <w:keepNext/>
      <w:numPr>
        <w:ilvl w:val="3"/>
        <w:numId w:val="3"/>
      </w:numPr>
      <w:spacing w:before="240" w:after="60" w:line="288" w:lineRule="auto"/>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5C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A45C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A45C2"/>
    <w:rPr>
      <w:rFonts w:ascii="Cambria" w:hAnsi="Cambria" w:cs="Cambria"/>
      <w:b/>
      <w:bCs/>
      <w:sz w:val="26"/>
      <w:szCs w:val="26"/>
    </w:rPr>
  </w:style>
  <w:style w:type="character" w:customStyle="1" w:styleId="Heading4Char">
    <w:name w:val="Heading 4 Char"/>
    <w:basedOn w:val="DefaultParagraphFont"/>
    <w:link w:val="Heading4"/>
    <w:uiPriority w:val="99"/>
    <w:rsid w:val="000A45C2"/>
    <w:rPr>
      <w:rFonts w:ascii="Arial" w:hAnsi="Arial" w:cs="Arial"/>
      <w:i/>
      <w:iCs/>
      <w:szCs w:val="24"/>
    </w:rPr>
  </w:style>
  <w:style w:type="paragraph" w:customStyle="1" w:styleId="bullet">
    <w:name w:val="bullet"/>
    <w:basedOn w:val="Normal"/>
    <w:uiPriority w:val="99"/>
    <w:rsid w:val="0090080B"/>
    <w:pPr>
      <w:numPr>
        <w:numId w:val="1"/>
      </w:numPr>
      <w:spacing w:line="288" w:lineRule="auto"/>
    </w:pPr>
  </w:style>
  <w:style w:type="paragraph" w:customStyle="1" w:styleId="List1">
    <w:name w:val="List1"/>
    <w:basedOn w:val="bullet"/>
    <w:uiPriority w:val="99"/>
    <w:rsid w:val="0090080B"/>
    <w:pPr>
      <w:numPr>
        <w:numId w:val="2"/>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3"/>
      </w:numPr>
      <w:spacing w:line="288" w:lineRule="auto"/>
    </w:pPr>
  </w:style>
  <w:style w:type="paragraph" w:customStyle="1" w:styleId="Chapterhead">
    <w:name w:val="Chapter head"/>
    <w:basedOn w:val="Normal"/>
    <w:uiPriority w:val="99"/>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0A45C2"/>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0A45C2"/>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cs="Arial"/>
      <w:b/>
      <w:bCs/>
      <w:caps/>
    </w:rPr>
  </w:style>
  <w:style w:type="paragraph" w:customStyle="1" w:styleId="CLPPLev2">
    <w:name w:val="CLPP Lev2"/>
    <w:basedOn w:val="Normal"/>
    <w:uiPriority w:val="99"/>
    <w:rsid w:val="0090080B"/>
    <w:pPr>
      <w:keepNext/>
      <w:spacing w:after="240"/>
      <w:ind w:left="720" w:hanging="720"/>
    </w:pPr>
    <w:rPr>
      <w:rFonts w:cs="Arial"/>
      <w:b/>
      <w:bCs/>
    </w:rPr>
  </w:style>
  <w:style w:type="paragraph" w:customStyle="1" w:styleId="CLPPLev3">
    <w:name w:val="CLPP Lev3"/>
    <w:basedOn w:val="Normal"/>
    <w:uiPriority w:val="99"/>
    <w:rsid w:val="00A70D60"/>
    <w:pPr>
      <w:keepNext/>
      <w:spacing w:after="240"/>
      <w:ind w:left="720"/>
    </w:pPr>
    <w:rPr>
      <w:rFonts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tabs>
        <w:tab w:val="num" w:pos="360"/>
      </w:tabs>
      <w:ind w:left="360" w:hanging="360"/>
    </w:pPr>
  </w:style>
  <w:style w:type="paragraph" w:customStyle="1" w:styleId="SCLlev2">
    <w:name w:val="SCL lev2"/>
    <w:basedOn w:val="CLPPLev2"/>
    <w:uiPriority w:val="99"/>
    <w:rsid w:val="00304568"/>
    <w:pPr>
      <w:numPr>
        <w:ilvl w:val="1"/>
        <w:numId w:val="3"/>
      </w:numPr>
      <w:tabs>
        <w:tab w:val="clear" w:pos="1080"/>
        <w:tab w:val="num" w:pos="720"/>
        <w:tab w:val="num" w:pos="810"/>
      </w:tabs>
      <w:ind w:left="810"/>
    </w:pPr>
  </w:style>
  <w:style w:type="paragraph" w:customStyle="1" w:styleId="SCLlev3">
    <w:name w:val="SCL lev3"/>
    <w:basedOn w:val="CLPPLev2"/>
    <w:uiPriority w:val="99"/>
    <w:rsid w:val="006379B1"/>
    <w:pPr>
      <w:numPr>
        <w:ilvl w:val="2"/>
        <w:numId w:val="3"/>
      </w:numPr>
      <w:tabs>
        <w:tab w:val="clear" w:pos="1800"/>
        <w:tab w:val="num" w:pos="720"/>
        <w:tab w:val="left" w:pos="1080"/>
      </w:tabs>
      <w:ind w:left="1080" w:hanging="1080"/>
    </w:pPr>
  </w:style>
  <w:style w:type="paragraph" w:customStyle="1" w:styleId="Style1">
    <w:name w:val="Style1"/>
    <w:basedOn w:val="Normal"/>
    <w:uiPriority w:val="99"/>
    <w:rsid w:val="00876D09"/>
    <w:pPr>
      <w:tabs>
        <w:tab w:val="num" w:pos="720"/>
      </w:tabs>
      <w:ind w:left="360" w:hanging="360"/>
    </w:pPr>
    <w:rPr>
      <w:rFonts w:cs="Arial"/>
      <w:b/>
      <w:bCs/>
      <w:caps/>
    </w:rPr>
  </w:style>
  <w:style w:type="paragraph" w:customStyle="1" w:styleId="SCLlev4">
    <w:name w:val="SCL lev4"/>
    <w:basedOn w:val="CLPPLev3"/>
    <w:uiPriority w:val="99"/>
    <w:rsid w:val="00631B8C"/>
    <w:pPr>
      <w:tabs>
        <w:tab w:val="num" w:pos="720"/>
        <w:tab w:val="left" w:pos="1440"/>
      </w:tabs>
      <w:ind w:left="1440" w:hanging="1440"/>
    </w:pPr>
    <w:rPr>
      <w:b w:val="0"/>
      <w:bCs w:val="0"/>
      <w:i/>
      <w:iCs/>
    </w:rPr>
  </w:style>
  <w:style w:type="paragraph" w:customStyle="1" w:styleId="SCLlev5">
    <w:name w:val="SCL lev5"/>
    <w:basedOn w:val="Normal"/>
    <w:uiPriority w:val="99"/>
    <w:rsid w:val="00631B8C"/>
    <w:pPr>
      <w:keepNext/>
      <w:numPr>
        <w:ilvl w:val="4"/>
        <w:numId w:val="3"/>
      </w:numPr>
      <w:tabs>
        <w:tab w:val="clear" w:pos="3240"/>
        <w:tab w:val="num" w:pos="720"/>
        <w:tab w:val="left" w:pos="18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7"/>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ED4A9D"/>
    <w:pPr>
      <w:numPr>
        <w:numId w:val="8"/>
      </w:numPr>
      <w:tabs>
        <w:tab w:val="clear" w:pos="360"/>
        <w:tab w:val="num" w:pos="1080"/>
      </w:tabs>
      <w:ind w:left="108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3C236D"/>
    <w:rPr>
      <w:sz w:val="24"/>
      <w:szCs w:val="24"/>
    </w:rPr>
  </w:style>
  <w:style w:type="numbering" w:styleId="111111">
    <w:name w:val="Outline List 2"/>
    <w:basedOn w:val="NoList"/>
    <w:uiPriority w:val="99"/>
    <w:semiHidden/>
    <w:unhideWhenUsed/>
    <w:rsid w:val="00842A42"/>
    <w:pPr>
      <w:numPr>
        <w:numId w:val="5"/>
      </w:numPr>
    </w:pPr>
  </w:style>
  <w:style w:type="paragraph" w:customStyle="1" w:styleId="TSBodyText">
    <w:name w:val="TS Body Text"/>
    <w:basedOn w:val="Normal"/>
    <w:rsid w:val="008059B0"/>
    <w:pPr>
      <w:spacing w:after="240" w:line="280" w:lineRule="exact"/>
    </w:pPr>
    <w:rPr>
      <w:rFonts w:cs="Arial"/>
    </w:rPr>
  </w:style>
  <w:style w:type="paragraph" w:styleId="ListBullet">
    <w:name w:val="List Bullet"/>
    <w:basedOn w:val="Normal"/>
    <w:uiPriority w:val="99"/>
    <w:semiHidden/>
    <w:unhideWhenUsed/>
    <w:rsid w:val="00723737"/>
    <w:pPr>
      <w:numPr>
        <w:numId w:val="9"/>
      </w:numPr>
      <w:contextualSpacing/>
    </w:pPr>
  </w:style>
  <w:style w:type="paragraph" w:customStyle="1" w:styleId="Litcited">
    <w:name w:val="Litcited"/>
    <w:basedOn w:val="Normal"/>
    <w:rsid w:val="00AB58BE"/>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30214E"/>
    <w:rPr>
      <w:rFonts w:ascii="Tahoma" w:hAnsi="Tahoma" w:cs="Tahoma"/>
      <w:sz w:val="16"/>
      <w:szCs w:val="16"/>
    </w:rPr>
  </w:style>
  <w:style w:type="character" w:customStyle="1" w:styleId="BalloonTextChar">
    <w:name w:val="Balloon Text Char"/>
    <w:basedOn w:val="DefaultParagraphFont"/>
    <w:link w:val="BalloonText"/>
    <w:uiPriority w:val="99"/>
    <w:semiHidden/>
    <w:rsid w:val="0030214E"/>
    <w:rPr>
      <w:rFonts w:ascii="Tahoma" w:hAnsi="Tahoma" w:cs="Tahoma"/>
      <w:sz w:val="16"/>
      <w:szCs w:val="16"/>
    </w:rPr>
  </w:style>
  <w:style w:type="character" w:styleId="CommentReference">
    <w:name w:val="annotation reference"/>
    <w:basedOn w:val="DefaultParagraphFont"/>
    <w:uiPriority w:val="99"/>
    <w:semiHidden/>
    <w:unhideWhenUsed/>
    <w:rsid w:val="00CE11E1"/>
    <w:rPr>
      <w:sz w:val="16"/>
      <w:szCs w:val="16"/>
    </w:rPr>
  </w:style>
  <w:style w:type="paragraph" w:styleId="CommentText">
    <w:name w:val="annotation text"/>
    <w:basedOn w:val="Normal"/>
    <w:link w:val="CommentTextChar"/>
    <w:uiPriority w:val="99"/>
    <w:semiHidden/>
    <w:unhideWhenUsed/>
    <w:rsid w:val="00CE11E1"/>
    <w:rPr>
      <w:sz w:val="20"/>
      <w:szCs w:val="20"/>
    </w:rPr>
  </w:style>
  <w:style w:type="character" w:customStyle="1" w:styleId="CommentTextChar">
    <w:name w:val="Comment Text Char"/>
    <w:basedOn w:val="DefaultParagraphFont"/>
    <w:link w:val="CommentText"/>
    <w:uiPriority w:val="99"/>
    <w:semiHidden/>
    <w:rsid w:val="00CE1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11E1"/>
    <w:rPr>
      <w:b/>
      <w:bCs/>
    </w:rPr>
  </w:style>
  <w:style w:type="character" w:customStyle="1" w:styleId="CommentSubjectChar">
    <w:name w:val="Comment Subject Char"/>
    <w:basedOn w:val="CommentTextChar"/>
    <w:link w:val="CommentSubject"/>
    <w:uiPriority w:val="99"/>
    <w:semiHidden/>
    <w:rsid w:val="00CE11E1"/>
    <w:rPr>
      <w:rFonts w:ascii="Arial" w:hAnsi="Arial"/>
      <w:b/>
      <w:bCs/>
      <w:sz w:val="20"/>
      <w:szCs w:val="20"/>
    </w:rPr>
  </w:style>
  <w:style w:type="paragraph" w:styleId="FootnoteText">
    <w:name w:val="footnote text"/>
    <w:basedOn w:val="Normal"/>
    <w:link w:val="FootnoteTextChar"/>
    <w:uiPriority w:val="99"/>
    <w:semiHidden/>
    <w:unhideWhenUsed/>
    <w:rsid w:val="00DE5162"/>
    <w:rPr>
      <w:sz w:val="20"/>
      <w:szCs w:val="20"/>
    </w:rPr>
  </w:style>
  <w:style w:type="character" w:customStyle="1" w:styleId="FootnoteTextChar">
    <w:name w:val="Footnote Text Char"/>
    <w:basedOn w:val="DefaultParagraphFont"/>
    <w:link w:val="FootnoteText"/>
    <w:uiPriority w:val="99"/>
    <w:semiHidden/>
    <w:rsid w:val="00DE5162"/>
    <w:rPr>
      <w:rFonts w:ascii="Arial" w:hAnsi="Arial"/>
      <w:sz w:val="20"/>
      <w:szCs w:val="20"/>
    </w:rPr>
  </w:style>
  <w:style w:type="character" w:styleId="FootnoteReference">
    <w:name w:val="footnote reference"/>
    <w:basedOn w:val="DefaultParagraphFont"/>
    <w:uiPriority w:val="99"/>
    <w:semiHidden/>
    <w:unhideWhenUsed/>
    <w:rsid w:val="00DE5162"/>
    <w:rPr>
      <w:vertAlign w:val="superscript"/>
    </w:rPr>
  </w:style>
  <w:style w:type="character" w:customStyle="1" w:styleId="resultstitle">
    <w:name w:val="resultstitle"/>
    <w:basedOn w:val="DefaultParagraphFont"/>
    <w:rsid w:val="006250A4"/>
  </w:style>
  <w:style w:type="paragraph" w:customStyle="1" w:styleId="Default">
    <w:name w:val="Default"/>
    <w:rsid w:val="000C6924"/>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7825"/>
    <w:rPr>
      <w:rFonts w:ascii="Arial" w:hAnsi="Arial"/>
      <w:szCs w:val="24"/>
    </w:rPr>
  </w:style>
  <w:style w:type="paragraph" w:styleId="Heading1">
    <w:name w:val="heading 1"/>
    <w:basedOn w:val="Normal"/>
    <w:next w:val="Normal"/>
    <w:link w:val="Heading1Char"/>
    <w:uiPriority w:val="99"/>
    <w:qFormat/>
    <w:rsid w:val="0090080B"/>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cs="Arial"/>
      <w:b/>
      <w:bCs/>
      <w:i/>
      <w:iCs/>
    </w:rPr>
  </w:style>
  <w:style w:type="paragraph" w:styleId="Heading4">
    <w:name w:val="heading 4"/>
    <w:basedOn w:val="Normal"/>
    <w:next w:val="Normal"/>
    <w:link w:val="Heading4Char"/>
    <w:uiPriority w:val="99"/>
    <w:qFormat/>
    <w:rsid w:val="0090080B"/>
    <w:pPr>
      <w:keepNext/>
      <w:numPr>
        <w:ilvl w:val="3"/>
        <w:numId w:val="3"/>
      </w:numPr>
      <w:spacing w:before="240" w:after="60" w:line="288" w:lineRule="auto"/>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5C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A45C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A45C2"/>
    <w:rPr>
      <w:rFonts w:ascii="Cambria" w:hAnsi="Cambria" w:cs="Cambria"/>
      <w:b/>
      <w:bCs/>
      <w:sz w:val="26"/>
      <w:szCs w:val="26"/>
    </w:rPr>
  </w:style>
  <w:style w:type="character" w:customStyle="1" w:styleId="Heading4Char">
    <w:name w:val="Heading 4 Char"/>
    <w:basedOn w:val="DefaultParagraphFont"/>
    <w:link w:val="Heading4"/>
    <w:uiPriority w:val="99"/>
    <w:rsid w:val="000A45C2"/>
    <w:rPr>
      <w:rFonts w:ascii="Arial" w:hAnsi="Arial" w:cs="Arial"/>
      <w:i/>
      <w:iCs/>
      <w:szCs w:val="24"/>
    </w:rPr>
  </w:style>
  <w:style w:type="paragraph" w:customStyle="1" w:styleId="bullet">
    <w:name w:val="bullet"/>
    <w:basedOn w:val="Normal"/>
    <w:uiPriority w:val="99"/>
    <w:rsid w:val="0090080B"/>
    <w:pPr>
      <w:numPr>
        <w:numId w:val="1"/>
      </w:numPr>
      <w:spacing w:line="288" w:lineRule="auto"/>
    </w:pPr>
  </w:style>
  <w:style w:type="paragraph" w:customStyle="1" w:styleId="List1">
    <w:name w:val="List1"/>
    <w:basedOn w:val="bullet"/>
    <w:uiPriority w:val="99"/>
    <w:rsid w:val="0090080B"/>
    <w:pPr>
      <w:numPr>
        <w:numId w:val="2"/>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3"/>
      </w:numPr>
      <w:spacing w:line="288" w:lineRule="auto"/>
    </w:pPr>
  </w:style>
  <w:style w:type="paragraph" w:customStyle="1" w:styleId="Chapterhead">
    <w:name w:val="Chapter head"/>
    <w:basedOn w:val="Normal"/>
    <w:uiPriority w:val="99"/>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0A45C2"/>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0A45C2"/>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cs="Arial"/>
      <w:b/>
      <w:bCs/>
      <w:caps/>
    </w:rPr>
  </w:style>
  <w:style w:type="paragraph" w:customStyle="1" w:styleId="CLPPLev2">
    <w:name w:val="CLPP Lev2"/>
    <w:basedOn w:val="Normal"/>
    <w:uiPriority w:val="99"/>
    <w:rsid w:val="0090080B"/>
    <w:pPr>
      <w:keepNext/>
      <w:spacing w:after="240"/>
      <w:ind w:left="720" w:hanging="720"/>
    </w:pPr>
    <w:rPr>
      <w:rFonts w:cs="Arial"/>
      <w:b/>
      <w:bCs/>
    </w:rPr>
  </w:style>
  <w:style w:type="paragraph" w:customStyle="1" w:styleId="CLPPLev3">
    <w:name w:val="CLPP Lev3"/>
    <w:basedOn w:val="Normal"/>
    <w:uiPriority w:val="99"/>
    <w:rsid w:val="00A70D60"/>
    <w:pPr>
      <w:keepNext/>
      <w:spacing w:after="240"/>
      <w:ind w:left="720"/>
    </w:pPr>
    <w:rPr>
      <w:rFonts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tabs>
        <w:tab w:val="num" w:pos="360"/>
      </w:tabs>
      <w:ind w:left="360" w:hanging="360"/>
    </w:pPr>
  </w:style>
  <w:style w:type="paragraph" w:customStyle="1" w:styleId="SCLlev2">
    <w:name w:val="SCL lev2"/>
    <w:basedOn w:val="CLPPLev2"/>
    <w:uiPriority w:val="99"/>
    <w:rsid w:val="00304568"/>
    <w:pPr>
      <w:numPr>
        <w:ilvl w:val="1"/>
        <w:numId w:val="3"/>
      </w:numPr>
      <w:tabs>
        <w:tab w:val="clear" w:pos="1080"/>
        <w:tab w:val="num" w:pos="720"/>
        <w:tab w:val="num" w:pos="810"/>
      </w:tabs>
      <w:ind w:left="810"/>
    </w:pPr>
  </w:style>
  <w:style w:type="paragraph" w:customStyle="1" w:styleId="SCLlev3">
    <w:name w:val="SCL lev3"/>
    <w:basedOn w:val="CLPPLev2"/>
    <w:uiPriority w:val="99"/>
    <w:rsid w:val="006379B1"/>
    <w:pPr>
      <w:numPr>
        <w:ilvl w:val="2"/>
        <w:numId w:val="3"/>
      </w:numPr>
      <w:tabs>
        <w:tab w:val="clear" w:pos="1800"/>
        <w:tab w:val="num" w:pos="720"/>
        <w:tab w:val="left" w:pos="1080"/>
      </w:tabs>
      <w:ind w:left="1080" w:hanging="1080"/>
    </w:pPr>
  </w:style>
  <w:style w:type="paragraph" w:customStyle="1" w:styleId="Style1">
    <w:name w:val="Style1"/>
    <w:basedOn w:val="Normal"/>
    <w:uiPriority w:val="99"/>
    <w:rsid w:val="00876D09"/>
    <w:pPr>
      <w:tabs>
        <w:tab w:val="num" w:pos="720"/>
      </w:tabs>
      <w:ind w:left="360" w:hanging="360"/>
    </w:pPr>
    <w:rPr>
      <w:rFonts w:cs="Arial"/>
      <w:b/>
      <w:bCs/>
      <w:caps/>
    </w:rPr>
  </w:style>
  <w:style w:type="paragraph" w:customStyle="1" w:styleId="SCLlev4">
    <w:name w:val="SCL lev4"/>
    <w:basedOn w:val="CLPPLev3"/>
    <w:uiPriority w:val="99"/>
    <w:rsid w:val="00631B8C"/>
    <w:pPr>
      <w:tabs>
        <w:tab w:val="num" w:pos="720"/>
        <w:tab w:val="left" w:pos="1440"/>
      </w:tabs>
      <w:ind w:left="1440" w:hanging="1440"/>
    </w:pPr>
    <w:rPr>
      <w:b w:val="0"/>
      <w:bCs w:val="0"/>
      <w:i/>
      <w:iCs/>
    </w:rPr>
  </w:style>
  <w:style w:type="paragraph" w:customStyle="1" w:styleId="SCLlev5">
    <w:name w:val="SCL lev5"/>
    <w:basedOn w:val="Normal"/>
    <w:uiPriority w:val="99"/>
    <w:rsid w:val="00631B8C"/>
    <w:pPr>
      <w:keepNext/>
      <w:numPr>
        <w:ilvl w:val="4"/>
        <w:numId w:val="3"/>
      </w:numPr>
      <w:tabs>
        <w:tab w:val="clear" w:pos="3240"/>
        <w:tab w:val="num" w:pos="720"/>
        <w:tab w:val="left" w:pos="18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7"/>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ED4A9D"/>
    <w:pPr>
      <w:numPr>
        <w:numId w:val="8"/>
      </w:numPr>
      <w:tabs>
        <w:tab w:val="clear" w:pos="360"/>
        <w:tab w:val="num" w:pos="1080"/>
      </w:tabs>
      <w:ind w:left="108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3C236D"/>
    <w:rPr>
      <w:sz w:val="24"/>
      <w:szCs w:val="24"/>
    </w:rPr>
  </w:style>
  <w:style w:type="numbering" w:styleId="111111">
    <w:name w:val="Outline List 2"/>
    <w:basedOn w:val="NoList"/>
    <w:uiPriority w:val="99"/>
    <w:semiHidden/>
    <w:unhideWhenUsed/>
    <w:rsid w:val="00842A42"/>
    <w:pPr>
      <w:numPr>
        <w:numId w:val="5"/>
      </w:numPr>
    </w:pPr>
  </w:style>
  <w:style w:type="paragraph" w:customStyle="1" w:styleId="TSBodyText">
    <w:name w:val="TS Body Text"/>
    <w:basedOn w:val="Normal"/>
    <w:rsid w:val="008059B0"/>
    <w:pPr>
      <w:spacing w:after="240" w:line="280" w:lineRule="exact"/>
    </w:pPr>
    <w:rPr>
      <w:rFonts w:cs="Arial"/>
    </w:rPr>
  </w:style>
  <w:style w:type="paragraph" w:styleId="ListBullet">
    <w:name w:val="List Bullet"/>
    <w:basedOn w:val="Normal"/>
    <w:uiPriority w:val="99"/>
    <w:semiHidden/>
    <w:unhideWhenUsed/>
    <w:rsid w:val="00723737"/>
    <w:pPr>
      <w:numPr>
        <w:numId w:val="9"/>
      </w:numPr>
      <w:contextualSpacing/>
    </w:pPr>
  </w:style>
  <w:style w:type="paragraph" w:customStyle="1" w:styleId="Litcited">
    <w:name w:val="Litcited"/>
    <w:basedOn w:val="Normal"/>
    <w:rsid w:val="00AB58BE"/>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30214E"/>
    <w:rPr>
      <w:rFonts w:ascii="Tahoma" w:hAnsi="Tahoma" w:cs="Tahoma"/>
      <w:sz w:val="16"/>
      <w:szCs w:val="16"/>
    </w:rPr>
  </w:style>
  <w:style w:type="character" w:customStyle="1" w:styleId="BalloonTextChar">
    <w:name w:val="Balloon Text Char"/>
    <w:basedOn w:val="DefaultParagraphFont"/>
    <w:link w:val="BalloonText"/>
    <w:uiPriority w:val="99"/>
    <w:semiHidden/>
    <w:rsid w:val="0030214E"/>
    <w:rPr>
      <w:rFonts w:ascii="Tahoma" w:hAnsi="Tahoma" w:cs="Tahoma"/>
      <w:sz w:val="16"/>
      <w:szCs w:val="16"/>
    </w:rPr>
  </w:style>
  <w:style w:type="character" w:styleId="CommentReference">
    <w:name w:val="annotation reference"/>
    <w:basedOn w:val="DefaultParagraphFont"/>
    <w:uiPriority w:val="99"/>
    <w:semiHidden/>
    <w:unhideWhenUsed/>
    <w:rsid w:val="00CE11E1"/>
    <w:rPr>
      <w:sz w:val="16"/>
      <w:szCs w:val="16"/>
    </w:rPr>
  </w:style>
  <w:style w:type="paragraph" w:styleId="CommentText">
    <w:name w:val="annotation text"/>
    <w:basedOn w:val="Normal"/>
    <w:link w:val="CommentTextChar"/>
    <w:uiPriority w:val="99"/>
    <w:semiHidden/>
    <w:unhideWhenUsed/>
    <w:rsid w:val="00CE11E1"/>
    <w:rPr>
      <w:sz w:val="20"/>
      <w:szCs w:val="20"/>
    </w:rPr>
  </w:style>
  <w:style w:type="character" w:customStyle="1" w:styleId="CommentTextChar">
    <w:name w:val="Comment Text Char"/>
    <w:basedOn w:val="DefaultParagraphFont"/>
    <w:link w:val="CommentText"/>
    <w:uiPriority w:val="99"/>
    <w:semiHidden/>
    <w:rsid w:val="00CE1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11E1"/>
    <w:rPr>
      <w:b/>
      <w:bCs/>
    </w:rPr>
  </w:style>
  <w:style w:type="character" w:customStyle="1" w:styleId="CommentSubjectChar">
    <w:name w:val="Comment Subject Char"/>
    <w:basedOn w:val="CommentTextChar"/>
    <w:link w:val="CommentSubject"/>
    <w:uiPriority w:val="99"/>
    <w:semiHidden/>
    <w:rsid w:val="00CE11E1"/>
    <w:rPr>
      <w:rFonts w:ascii="Arial" w:hAnsi="Arial"/>
      <w:b/>
      <w:bCs/>
      <w:sz w:val="20"/>
      <w:szCs w:val="20"/>
    </w:rPr>
  </w:style>
  <w:style w:type="paragraph" w:styleId="FootnoteText">
    <w:name w:val="footnote text"/>
    <w:basedOn w:val="Normal"/>
    <w:link w:val="FootnoteTextChar"/>
    <w:uiPriority w:val="99"/>
    <w:semiHidden/>
    <w:unhideWhenUsed/>
    <w:rsid w:val="00DE5162"/>
    <w:rPr>
      <w:sz w:val="20"/>
      <w:szCs w:val="20"/>
    </w:rPr>
  </w:style>
  <w:style w:type="character" w:customStyle="1" w:styleId="FootnoteTextChar">
    <w:name w:val="Footnote Text Char"/>
    <w:basedOn w:val="DefaultParagraphFont"/>
    <w:link w:val="FootnoteText"/>
    <w:uiPriority w:val="99"/>
    <w:semiHidden/>
    <w:rsid w:val="00DE5162"/>
    <w:rPr>
      <w:rFonts w:ascii="Arial" w:hAnsi="Arial"/>
      <w:sz w:val="20"/>
      <w:szCs w:val="20"/>
    </w:rPr>
  </w:style>
  <w:style w:type="character" w:styleId="FootnoteReference">
    <w:name w:val="footnote reference"/>
    <w:basedOn w:val="DefaultParagraphFont"/>
    <w:uiPriority w:val="99"/>
    <w:semiHidden/>
    <w:unhideWhenUsed/>
    <w:rsid w:val="00DE5162"/>
    <w:rPr>
      <w:vertAlign w:val="superscript"/>
    </w:rPr>
  </w:style>
  <w:style w:type="character" w:customStyle="1" w:styleId="resultstitle">
    <w:name w:val="resultstitle"/>
    <w:basedOn w:val="DefaultParagraphFont"/>
    <w:rsid w:val="006250A4"/>
  </w:style>
  <w:style w:type="paragraph" w:customStyle="1" w:styleId="Default">
    <w:name w:val="Default"/>
    <w:rsid w:val="000C6924"/>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88779">
      <w:bodyDiv w:val="1"/>
      <w:marLeft w:val="0"/>
      <w:marRight w:val="0"/>
      <w:marTop w:val="0"/>
      <w:marBottom w:val="0"/>
      <w:divBdr>
        <w:top w:val="none" w:sz="0" w:space="0" w:color="auto"/>
        <w:left w:val="none" w:sz="0" w:space="0" w:color="auto"/>
        <w:bottom w:val="none" w:sz="0" w:space="0" w:color="auto"/>
        <w:right w:val="none" w:sz="0" w:space="0" w:color="auto"/>
      </w:divBdr>
    </w:div>
    <w:div w:id="937760880">
      <w:bodyDiv w:val="1"/>
      <w:marLeft w:val="0"/>
      <w:marRight w:val="0"/>
      <w:marTop w:val="0"/>
      <w:marBottom w:val="0"/>
      <w:divBdr>
        <w:top w:val="none" w:sz="0" w:space="0" w:color="auto"/>
        <w:left w:val="none" w:sz="0" w:space="0" w:color="auto"/>
        <w:bottom w:val="none" w:sz="0" w:space="0" w:color="auto"/>
        <w:right w:val="none" w:sz="0" w:space="0" w:color="auto"/>
      </w:divBdr>
    </w:div>
    <w:div w:id="1012410787">
      <w:bodyDiv w:val="1"/>
      <w:marLeft w:val="0"/>
      <w:marRight w:val="0"/>
      <w:marTop w:val="0"/>
      <w:marBottom w:val="0"/>
      <w:divBdr>
        <w:top w:val="none" w:sz="0" w:space="0" w:color="auto"/>
        <w:left w:val="none" w:sz="0" w:space="0" w:color="auto"/>
        <w:bottom w:val="none" w:sz="0" w:space="0" w:color="auto"/>
        <w:right w:val="none" w:sz="0" w:space="0" w:color="auto"/>
      </w:divBdr>
    </w:div>
    <w:div w:id="1498765869">
      <w:bodyDiv w:val="1"/>
      <w:marLeft w:val="0"/>
      <w:marRight w:val="0"/>
      <w:marTop w:val="0"/>
      <w:marBottom w:val="0"/>
      <w:divBdr>
        <w:top w:val="none" w:sz="0" w:space="0" w:color="auto"/>
        <w:left w:val="none" w:sz="0" w:space="0" w:color="auto"/>
        <w:bottom w:val="none" w:sz="0" w:space="0" w:color="auto"/>
        <w:right w:val="none" w:sz="0" w:space="0" w:color="auto"/>
      </w:divBdr>
    </w:div>
    <w:div w:id="1751731797">
      <w:bodyDiv w:val="1"/>
      <w:marLeft w:val="0"/>
      <w:marRight w:val="0"/>
      <w:marTop w:val="0"/>
      <w:marBottom w:val="0"/>
      <w:divBdr>
        <w:top w:val="none" w:sz="0" w:space="0" w:color="auto"/>
        <w:left w:val="none" w:sz="0" w:space="0" w:color="auto"/>
        <w:bottom w:val="none" w:sz="0" w:space="0" w:color="auto"/>
        <w:right w:val="none" w:sz="0" w:space="0" w:color="auto"/>
      </w:divBdr>
    </w:div>
    <w:div w:id="1813328014">
      <w:bodyDiv w:val="1"/>
      <w:marLeft w:val="0"/>
      <w:marRight w:val="0"/>
      <w:marTop w:val="0"/>
      <w:marBottom w:val="0"/>
      <w:divBdr>
        <w:top w:val="none" w:sz="0" w:space="0" w:color="auto"/>
        <w:left w:val="none" w:sz="0" w:space="0" w:color="auto"/>
        <w:bottom w:val="none" w:sz="0" w:space="0" w:color="auto"/>
        <w:right w:val="none" w:sz="0" w:space="0" w:color="auto"/>
      </w:divBdr>
    </w:div>
    <w:div w:id="20459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WNXZU6PVT6YM-14-138</_dlc_DocId>
    <_dlc_DocIdUrl xmlns="f3c56687-dd07-4cde-80ae-f9567630f8ed">
      <Url>http://www.suhydro.org/_layouts/DocIdRedir.aspx?ID=WNXZU6PVT6YM-14-138</Url>
      <Description>WNXZU6PVT6YM-14-138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2887-F8B7-4D83-ADC4-5DFB25B1B9FB}">
  <ds:schemaRefs>
    <ds:schemaRef ds:uri="http://purl.org/dc/dcmitype/"/>
    <ds:schemaRef ds:uri="f3c56687-dd07-4cde-80ae-f9567630f8ed"/>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8A26F36D-2782-4C1A-9E8E-2EF80F091121}">
  <ds:schemaRefs>
    <ds:schemaRef ds:uri="http://schemas.microsoft.com/sharepoint/v3/contenttype/forms"/>
  </ds:schemaRefs>
</ds:datastoreItem>
</file>

<file path=customXml/itemProps3.xml><?xml version="1.0" encoding="utf-8"?>
<ds:datastoreItem xmlns:ds="http://schemas.openxmlformats.org/officeDocument/2006/customXml" ds:itemID="{A7342656-D2C4-4F0D-BECA-EA9A59ACE0B1}">
  <ds:schemaRefs>
    <ds:schemaRef ds:uri="http://schemas.microsoft.com/sharepoint/events"/>
  </ds:schemaRefs>
</ds:datastoreItem>
</file>

<file path=customXml/itemProps4.xml><?xml version="1.0" encoding="utf-8"?>
<ds:datastoreItem xmlns:ds="http://schemas.openxmlformats.org/officeDocument/2006/customXml" ds:itemID="{D00A2B02-2E6B-425A-B057-032B4CB5C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9B5BF3-328D-4F25-9746-E35158BF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6</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16770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Emily Ford</cp:lastModifiedBy>
  <cp:revision>2</cp:revision>
  <cp:lastPrinted>2012-05-11T14:45:00Z</cp:lastPrinted>
  <dcterms:created xsi:type="dcterms:W3CDTF">2012-05-18T17:34:00Z</dcterms:created>
  <dcterms:modified xsi:type="dcterms:W3CDTF">2012-05-18T17:34:00Z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53871521-ef9a-4713-9791-fcac68429b57</vt:lpwstr>
  </property>
</Properties>
</file>